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8E70">
      <w:pPr>
        <w:pStyle w:val="2"/>
        <w:spacing w:before="0" w:after="0" w:line="240" w:lineRule="auto"/>
        <w:jc w:val="left"/>
        <w:rPr>
          <w:rFonts w:hint="eastAsia" w:ascii="Times New Roman" w:hAnsi="Times New Roman" w:eastAsia="方正小标宋简体" w:cs="仿宋_GB2312"/>
          <w:bCs w:val="0"/>
          <w:spacing w:val="40"/>
          <w:sz w:val="44"/>
          <w:szCs w:val="44"/>
          <w:lang w:val="en-US" w:eastAsia="zh-CN"/>
        </w:rPr>
      </w:pPr>
      <w:bookmarkStart w:id="0" w:name="_Toc164597609"/>
      <w:bookmarkStart w:id="1" w:name="_Toc29300"/>
      <w:bookmarkStart w:id="2" w:name="_Toc516046144"/>
      <w:r>
        <w:rPr>
          <w:rFonts w:hint="eastAsia" w:ascii="Times New Roman" w:hAnsi="Times New Roman" w:eastAsia="黑体" w:cs="仿宋_GB2312"/>
          <w:b w:val="0"/>
          <w:bCs/>
          <w:sz w:val="32"/>
          <w:szCs w:val="32"/>
          <w:lang w:val="en-US" w:eastAsia="zh-CN"/>
        </w:rPr>
        <w:t>附件1</w:t>
      </w:r>
    </w:p>
    <w:p w14:paraId="2F7D71A2">
      <w:pPr>
        <w:pStyle w:val="2"/>
        <w:keepNext/>
        <w:keepLines/>
        <w:pageBreakBefore w:val="0"/>
        <w:widowControl w:val="0"/>
        <w:kinsoku/>
        <w:wordWrap/>
        <w:overflowPunct/>
        <w:topLinePunct w:val="0"/>
        <w:autoSpaceDE/>
        <w:autoSpaceDN/>
        <w:bidi w:val="0"/>
        <w:adjustRightInd/>
        <w:snapToGrid/>
        <w:spacing w:before="388" w:beforeLines="100" w:after="388" w:afterLines="100" w:line="560" w:lineRule="exact"/>
        <w:jc w:val="center"/>
        <w:textAlignment w:val="auto"/>
        <w:rPr>
          <w:rFonts w:ascii="仿宋_GB2312" w:hAnsi="仿宋" w:eastAsia="仿宋_GB2312" w:cs="仿宋"/>
          <w:color w:val="000000"/>
          <w:sz w:val="32"/>
          <w:szCs w:val="32"/>
        </w:rPr>
      </w:pPr>
      <w:r>
        <w:rPr>
          <w:rFonts w:hint="eastAsia" w:ascii="Times New Roman" w:hAnsi="Times New Roman" w:eastAsia="方正小标宋简体" w:cs="方正小标宋简体"/>
          <w:b w:val="0"/>
          <w:bCs/>
          <w:spacing w:val="40"/>
          <w:sz w:val="44"/>
          <w:szCs w:val="44"/>
          <w:lang w:val="en-US" w:eastAsia="zh-CN"/>
        </w:rPr>
        <w:t>校级专职</w:t>
      </w:r>
      <w:r>
        <w:rPr>
          <w:rFonts w:hint="eastAsia" w:ascii="Times New Roman" w:hAnsi="Times New Roman" w:eastAsia="方正小标宋简体" w:cs="方正小标宋简体"/>
          <w:b w:val="0"/>
          <w:bCs/>
          <w:spacing w:val="40"/>
          <w:sz w:val="44"/>
          <w:szCs w:val="44"/>
        </w:rPr>
        <w:t>督导</w:t>
      </w:r>
      <w:bookmarkEnd w:id="0"/>
      <w:bookmarkEnd w:id="1"/>
      <w:bookmarkEnd w:id="2"/>
      <w:r>
        <w:rPr>
          <w:rFonts w:hint="eastAsia" w:ascii="Times New Roman" w:hAnsi="Times New Roman" w:eastAsia="方正小标宋简体" w:cs="方正小标宋简体"/>
          <w:b w:val="0"/>
          <w:bCs/>
          <w:spacing w:val="40"/>
          <w:sz w:val="44"/>
          <w:szCs w:val="44"/>
          <w:lang w:val="en-US" w:eastAsia="zh-CN"/>
        </w:rPr>
        <w:t>工作职责</w:t>
      </w:r>
    </w:p>
    <w:p w14:paraId="697F604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kern w:val="2"/>
          <w:sz w:val="32"/>
          <w:szCs w:val="32"/>
          <w:lang w:val="en-US" w:eastAsia="zh-CN" w:bidi="ar-SA"/>
        </w:rPr>
        <w:t>一、</w:t>
      </w:r>
      <w:r>
        <w:rPr>
          <w:rFonts w:hint="eastAsia" w:ascii="Times New Roman" w:hAnsi="Times New Roman" w:eastAsia="仿宋_GB2312" w:cs="仿宋_GB2312"/>
          <w:bCs/>
          <w:sz w:val="32"/>
          <w:szCs w:val="32"/>
        </w:rPr>
        <w:t>学习</w:t>
      </w:r>
      <w:r>
        <w:rPr>
          <w:rFonts w:hint="default" w:ascii="Times New Roman" w:hAnsi="Times New Roman" w:eastAsia="仿宋_GB2312" w:cs="仿宋_GB2312"/>
          <w:bCs/>
          <w:sz w:val="32"/>
          <w:szCs w:val="32"/>
        </w:rPr>
        <w:t>宣传教育新思想、新理念</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以</w:t>
      </w:r>
      <w:r>
        <w:rPr>
          <w:rFonts w:hint="default" w:ascii="Times New Roman" w:hAnsi="Times New Roman" w:eastAsia="仿宋_GB2312" w:cs="仿宋_GB2312"/>
          <w:bCs/>
          <w:sz w:val="32"/>
          <w:szCs w:val="32"/>
        </w:rPr>
        <w:t>及学校教学改革政策</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教学质量要求</w:t>
      </w:r>
      <w:r>
        <w:rPr>
          <w:rFonts w:hint="eastAsia" w:ascii="Times New Roman" w:hAnsi="Times New Roman" w:eastAsia="仿宋_GB2312" w:cs="仿宋_GB2312"/>
          <w:bCs/>
          <w:sz w:val="32"/>
          <w:szCs w:val="32"/>
          <w:lang w:eastAsia="zh-CN"/>
        </w:rPr>
        <w:t>。</w:t>
      </w:r>
    </w:p>
    <w:p w14:paraId="24A4C70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kern w:val="2"/>
          <w:sz w:val="32"/>
          <w:szCs w:val="32"/>
          <w:lang w:val="en-US" w:eastAsia="zh-CN" w:bidi="ar-SA"/>
        </w:rPr>
        <w:t>二、</w:t>
      </w:r>
      <w:r>
        <w:rPr>
          <w:rFonts w:hint="eastAsia" w:ascii="Times New Roman" w:hAnsi="Times New Roman" w:eastAsia="仿宋_GB2312" w:cs="仿宋_GB2312"/>
          <w:bCs/>
          <w:sz w:val="32"/>
          <w:szCs w:val="32"/>
        </w:rPr>
        <w:t>校级专职督导的工作职责包括基本任务和拓展任务，原则上要求每人每</w:t>
      </w:r>
      <w:r>
        <w:rPr>
          <w:rFonts w:hint="eastAsia" w:ascii="Times New Roman" w:hAnsi="Times New Roman" w:eastAsia="仿宋_GB2312" w:cs="仿宋_GB2312"/>
          <w:bCs/>
          <w:sz w:val="32"/>
          <w:szCs w:val="32"/>
          <w:lang w:val="en-US" w:eastAsia="zh-CN"/>
        </w:rPr>
        <w:t>学</w:t>
      </w:r>
      <w:r>
        <w:rPr>
          <w:rFonts w:hint="eastAsia" w:ascii="Times New Roman" w:hAnsi="Times New Roman" w:eastAsia="仿宋_GB2312" w:cs="仿宋_GB2312"/>
          <w:bCs/>
          <w:sz w:val="32"/>
          <w:szCs w:val="32"/>
        </w:rPr>
        <w:t>年完成督导工作量360节，</w:t>
      </w:r>
      <w:r>
        <w:rPr>
          <w:rFonts w:hint="eastAsia" w:ascii="Times New Roman" w:hAnsi="Times New Roman" w:eastAsia="仿宋_GB2312" w:cs="仿宋_GB2312"/>
          <w:bCs/>
          <w:sz w:val="32"/>
          <w:szCs w:val="32"/>
          <w:lang w:val="en-US" w:eastAsia="zh-CN"/>
        </w:rPr>
        <w:t>期末提交《</w:t>
      </w:r>
      <w:r>
        <w:rPr>
          <w:rFonts w:hint="eastAsia" w:ascii="Times New Roman" w:hAnsi="Times New Roman" w:eastAsia="仿宋_GB2312" w:cs="仿宋_GB2312"/>
          <w:bCs/>
          <w:sz w:val="32"/>
          <w:szCs w:val="32"/>
        </w:rPr>
        <w:t>校级督导工作量统计表</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附件3）。</w:t>
      </w:r>
      <w:r>
        <w:rPr>
          <w:rFonts w:hint="eastAsia" w:ascii="Times New Roman" w:hAnsi="Times New Roman" w:eastAsia="仿宋_GB2312" w:cs="仿宋_GB2312"/>
          <w:bCs/>
          <w:sz w:val="32"/>
          <w:szCs w:val="32"/>
        </w:rPr>
        <w:t>其中</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 xml:space="preserve"> </w:t>
      </w:r>
    </w:p>
    <w:p w14:paraId="217544C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kern w:val="2"/>
          <w:sz w:val="32"/>
          <w:szCs w:val="32"/>
          <w:lang w:val="en-US" w:eastAsia="zh-CN" w:bidi="ar-SA"/>
        </w:rPr>
        <w:t>（一）</w:t>
      </w:r>
      <w:r>
        <w:rPr>
          <w:rFonts w:hint="eastAsia" w:ascii="Times New Roman" w:hAnsi="Times New Roman" w:eastAsia="仿宋_GB2312" w:cs="仿宋_GB2312"/>
          <w:bCs/>
          <w:sz w:val="32"/>
          <w:szCs w:val="32"/>
        </w:rPr>
        <w:t>基本任务工作量不少于320节</w:t>
      </w:r>
    </w:p>
    <w:p w14:paraId="405C0780">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包括：走进课堂听课的工作量不低于280节；</w:t>
      </w:r>
      <w:r>
        <w:rPr>
          <w:rFonts w:hint="eastAsia" w:ascii="Times New Roman" w:hAnsi="Times New Roman" w:eastAsia="仿宋_GB2312" w:cs="仿宋"/>
          <w:sz w:val="32"/>
          <w:szCs w:val="32"/>
          <w:lang w:val="en-US" w:eastAsia="zh-CN"/>
        </w:rPr>
        <w:t>完成</w:t>
      </w:r>
      <w:r>
        <w:rPr>
          <w:rFonts w:ascii="Times New Roman" w:hAnsi="Times New Roman" w:eastAsia="仿宋_GB2312" w:cs="仿宋"/>
          <w:sz w:val="32"/>
          <w:szCs w:val="32"/>
        </w:rPr>
        <w:t>教学秩序督查</w:t>
      </w:r>
      <w:r>
        <w:rPr>
          <w:rFonts w:hint="eastAsia" w:ascii="Times New Roman" w:hAnsi="Times New Roman" w:eastAsia="仿宋_GB2312" w:cs="仿宋"/>
          <w:sz w:val="32"/>
          <w:szCs w:val="32"/>
          <w:lang w:eastAsia="zh-CN"/>
        </w:rPr>
        <w:t>、</w:t>
      </w:r>
      <w:r>
        <w:rPr>
          <w:rFonts w:ascii="Times New Roman" w:hAnsi="Times New Roman" w:eastAsia="仿宋_GB2312" w:cs="仿宋"/>
          <w:sz w:val="32"/>
          <w:szCs w:val="32"/>
        </w:rPr>
        <w:t>专项教学检查</w:t>
      </w:r>
      <w:r>
        <w:rPr>
          <w:rFonts w:hint="eastAsia" w:ascii="Times New Roman" w:hAnsi="Times New Roman" w:eastAsia="仿宋_GB2312" w:cs="仿宋"/>
          <w:sz w:val="32"/>
          <w:szCs w:val="32"/>
          <w:lang w:val="en-US" w:eastAsia="zh-CN"/>
        </w:rPr>
        <w:t>和</w:t>
      </w:r>
      <w:r>
        <w:rPr>
          <w:rFonts w:ascii="Times New Roman" w:hAnsi="Times New Roman" w:eastAsia="仿宋_GB2312" w:cs="仿宋"/>
          <w:sz w:val="32"/>
          <w:szCs w:val="32"/>
        </w:rPr>
        <w:t>期末考试</w:t>
      </w:r>
      <w:r>
        <w:rPr>
          <w:rFonts w:hint="eastAsia" w:ascii="Times New Roman" w:hAnsi="Times New Roman" w:eastAsia="仿宋_GB2312" w:cs="仿宋"/>
          <w:sz w:val="32"/>
          <w:szCs w:val="32"/>
          <w:lang w:eastAsia="zh-CN"/>
        </w:rPr>
        <w:t>督考</w:t>
      </w:r>
      <w:r>
        <w:rPr>
          <w:rFonts w:hint="eastAsia" w:ascii="Times New Roman" w:hAnsi="Times New Roman" w:eastAsia="仿宋_GB2312" w:cs="仿宋"/>
          <w:sz w:val="32"/>
          <w:szCs w:val="32"/>
          <w:lang w:val="en-US" w:eastAsia="zh-CN"/>
        </w:rPr>
        <w:t>的工作量共40节。</w:t>
      </w:r>
    </w:p>
    <w:p w14:paraId="7B9BCA8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kern w:val="2"/>
          <w:sz w:val="32"/>
          <w:szCs w:val="32"/>
          <w:lang w:val="en-US" w:eastAsia="zh-CN" w:bidi="ar-SA"/>
        </w:rPr>
        <w:t>（二）</w:t>
      </w:r>
      <w:r>
        <w:rPr>
          <w:rFonts w:hint="eastAsia" w:ascii="Times New Roman" w:hAnsi="Times New Roman" w:eastAsia="仿宋_GB2312" w:cs="仿宋_GB2312"/>
          <w:bCs/>
          <w:sz w:val="32"/>
          <w:szCs w:val="32"/>
        </w:rPr>
        <w:t>拓展任务</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可折合听课</w:t>
      </w:r>
      <w:r>
        <w:rPr>
          <w:rFonts w:hint="eastAsia" w:ascii="Times New Roman" w:hAnsi="Times New Roman" w:eastAsia="仿宋_GB2312" w:cs="仿宋_GB2312"/>
          <w:bCs/>
          <w:sz w:val="32"/>
          <w:szCs w:val="32"/>
        </w:rPr>
        <w:t>工作量</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不超过40节</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工作量计算方法如下：</w:t>
      </w:r>
    </w:p>
    <w:p w14:paraId="35E681A4">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1.参加校内各类非教学计划内的考试</w:t>
      </w:r>
      <w:r>
        <w:rPr>
          <w:rFonts w:hint="eastAsia" w:ascii="Times New Roman" w:hAnsi="Times New Roman" w:eastAsia="仿宋_GB2312" w:cs="仿宋"/>
          <w:bCs/>
          <w:sz w:val="32"/>
          <w:szCs w:val="32"/>
          <w:lang w:eastAsia="zh-CN"/>
        </w:rPr>
        <w:t>督考</w:t>
      </w:r>
      <w:r>
        <w:rPr>
          <w:rFonts w:hint="eastAsia" w:ascii="Times New Roman" w:hAnsi="Times New Roman" w:eastAsia="仿宋_GB2312" w:cs="仿宋"/>
          <w:bCs/>
          <w:sz w:val="32"/>
          <w:szCs w:val="32"/>
        </w:rPr>
        <w:t>工作，包括但不限于：英语等级考试、1+X证书考试、自主招生或转段考核等。工作日参加</w:t>
      </w:r>
      <w:r>
        <w:rPr>
          <w:rFonts w:hint="eastAsia" w:ascii="Times New Roman" w:hAnsi="Times New Roman" w:eastAsia="仿宋_GB2312" w:cs="仿宋"/>
          <w:bCs/>
          <w:sz w:val="32"/>
          <w:szCs w:val="32"/>
          <w:lang w:eastAsia="zh-CN"/>
        </w:rPr>
        <w:t>督考</w:t>
      </w:r>
      <w:r>
        <w:rPr>
          <w:rFonts w:hint="eastAsia" w:ascii="Times New Roman" w:hAnsi="Times New Roman" w:eastAsia="仿宋_GB2312" w:cs="仿宋"/>
          <w:bCs/>
          <w:sz w:val="32"/>
          <w:szCs w:val="32"/>
        </w:rPr>
        <w:t>半天可折算为4节听课工作量。</w:t>
      </w:r>
    </w:p>
    <w:p w14:paraId="54EE2D89">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2.开展教学质量调研并提交调研报告。围绕健全完善学校教学质量保障体系和质量管理闭环机制等，通过座谈、访谈、问卷调查等方式开展调研，发现典型、总结经验并提交调研报告，为学校持续改进和提升教育教学质量提供决策依据。完成调研报告1篇，可折算为8节听课工作量。</w:t>
      </w:r>
    </w:p>
    <w:p w14:paraId="1F73475B">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3.参加会议评审。包括但不限于：专业、教师、课程、教材、实训基地等建设项目咨询和论证评审会议；教学奖项评选会议；赛事评判会议；质量评价（估)会议等。工作日参加参加会议评审半天可折算为4节听课工作量。</w:t>
      </w:r>
    </w:p>
    <w:p w14:paraId="4DC29B39">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4.参加资格审核认定。包括但不限于：新进教师、兼职、兼课教师的面试或授课资格审查；专任教师职称评审、双师认定等申报材料审核等。参加资格审核半天可折算为4节听课工作量。</w:t>
      </w:r>
    </w:p>
    <w:p w14:paraId="39D51914">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5.参加学校重要报告材料编审。包括但不限于：职业教育质量年度报告、“创新强校”工程年度自评报告、典型案例等</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rPr>
        <w:t>参与完成</w:t>
      </w:r>
      <w:r>
        <w:rPr>
          <w:rFonts w:hint="eastAsia" w:ascii="Times New Roman" w:hAnsi="Times New Roman" w:eastAsia="仿宋_GB2312" w:cs="仿宋"/>
          <w:bCs/>
          <w:sz w:val="32"/>
          <w:szCs w:val="32"/>
          <w:lang w:val="en-US" w:eastAsia="zh-CN"/>
        </w:rPr>
        <w:t>一份</w:t>
      </w:r>
      <w:r>
        <w:rPr>
          <w:rFonts w:hint="eastAsia" w:ascii="Times New Roman" w:hAnsi="Times New Roman" w:eastAsia="仿宋_GB2312" w:cs="仿宋"/>
          <w:bCs/>
          <w:sz w:val="32"/>
          <w:szCs w:val="32"/>
        </w:rPr>
        <w:t>报告或案例可折算为8节听课工作量。</w:t>
      </w:r>
    </w:p>
    <w:p w14:paraId="6457089B">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6.学术指导。参加教师发展中心、教务部、学生工作部等组织的面向师生的学术指导活动，作学术报告或辅导讲座，宣传教育新思想新理念；在“新师学堂”“金工训练营”“金师研习营”等讲授课程或分享经验等</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rPr>
        <w:t>指导半天可折算为4节听课工作量。</w:t>
      </w:r>
    </w:p>
    <w:p w14:paraId="4580F07B">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7.教学指导。参加教师发展中心组织的专家教学问诊，或指导青年教师职业发展规划活动等。教学指导半天可折算为4节听课工作量。</w:t>
      </w:r>
    </w:p>
    <w:p w14:paraId="4450BF74">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8.学生</w:t>
      </w:r>
      <w:r>
        <w:rPr>
          <w:rFonts w:hint="eastAsia" w:ascii="Times New Roman" w:hAnsi="Times New Roman" w:eastAsia="仿宋_GB2312" w:cs="仿宋"/>
          <w:bCs/>
          <w:sz w:val="32"/>
          <w:szCs w:val="32"/>
          <w:lang w:val="en-US" w:eastAsia="zh-CN"/>
        </w:rPr>
        <w:t>教育</w:t>
      </w:r>
      <w:r>
        <w:rPr>
          <w:rFonts w:hint="eastAsia" w:ascii="Times New Roman" w:hAnsi="Times New Roman" w:eastAsia="仿宋_GB2312" w:cs="仿宋"/>
          <w:bCs/>
          <w:sz w:val="32"/>
          <w:szCs w:val="32"/>
        </w:rPr>
        <w:t>。参加学生工作部组织的新生入学教育、组织宣传统战部组织的党课等。指导学生半天可折算为4节听课工作量。</w:t>
      </w:r>
    </w:p>
    <w:p w14:paraId="515D674A">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9.参加师生座谈会。参加师</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rPr>
        <w:t>生座谈会1次，可折算为4节听课工作量。</w:t>
      </w:r>
    </w:p>
    <w:p w14:paraId="5EEFA731">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10.参加学校安排的外派工作，包括但不限于：走访二级学院校外教学点、访企拓岗、职业教育帮扶等，半天可折算为4节听课工作量。</w:t>
      </w:r>
    </w:p>
    <w:p w14:paraId="02F8E27C">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11.经学校同意，参加教指委、各类竞赛组委会或行业学会组织的评审或指导性工作。参加半天可折算为4节听课工作量。</w:t>
      </w:r>
    </w:p>
    <w:p w14:paraId="6A04EF06">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12.完成教学质量监测与评估中心交办的其他有关工作，视实际情况折合听课工作量。</w:t>
      </w:r>
    </w:p>
    <w:p w14:paraId="34CDF65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_GB2312"/>
          <w:bCs/>
          <w:kern w:val="2"/>
          <w:sz w:val="32"/>
          <w:szCs w:val="32"/>
          <w:lang w:val="en-US" w:eastAsia="zh-CN" w:bidi="ar-SA"/>
        </w:rPr>
        <w:t>（三）</w:t>
      </w:r>
      <w:r>
        <w:rPr>
          <w:rFonts w:hint="default" w:ascii="Times New Roman" w:hAnsi="Times New Roman" w:eastAsia="仿宋_GB2312" w:cs="仿宋_GB2312"/>
          <w:bCs/>
          <w:sz w:val="32"/>
          <w:szCs w:val="32"/>
          <w:lang w:val="en-US" w:eastAsia="zh-CN"/>
        </w:rPr>
        <w:t>督导组组长</w:t>
      </w:r>
      <w:r>
        <w:rPr>
          <w:rFonts w:hint="eastAsia" w:ascii="Times New Roman" w:hAnsi="Times New Roman" w:eastAsia="仿宋_GB2312" w:cs="仿宋_GB2312"/>
          <w:bCs/>
          <w:sz w:val="32"/>
          <w:szCs w:val="32"/>
          <w:lang w:val="en-US" w:eastAsia="zh-CN"/>
        </w:rPr>
        <w:t>完成以下</w:t>
      </w:r>
      <w:r>
        <w:rPr>
          <w:rFonts w:hint="default" w:ascii="Times New Roman" w:hAnsi="Times New Roman" w:eastAsia="仿宋_GB2312" w:cs="仿宋_GB2312"/>
          <w:bCs/>
          <w:sz w:val="32"/>
          <w:szCs w:val="32"/>
          <w:lang w:val="en-US" w:eastAsia="zh-CN"/>
        </w:rPr>
        <w:t>基本任务</w:t>
      </w:r>
      <w:r>
        <w:rPr>
          <w:rFonts w:hint="eastAsia" w:ascii="Times New Roman" w:hAnsi="Times New Roman" w:eastAsia="仿宋_GB2312" w:cs="仿宋_GB2312"/>
          <w:bCs/>
          <w:sz w:val="32"/>
          <w:szCs w:val="32"/>
          <w:lang w:val="en-US" w:eastAsia="zh-CN"/>
        </w:rPr>
        <w:t>，</w:t>
      </w:r>
      <w:r>
        <w:rPr>
          <w:rFonts w:ascii="Times New Roman" w:hAnsi="Times New Roman" w:eastAsia="仿宋_GB2312" w:cs="仿宋"/>
          <w:bCs/>
          <w:sz w:val="32"/>
          <w:szCs w:val="32"/>
        </w:rPr>
        <w:t>每学期折算16节听课工作量</w:t>
      </w:r>
      <w:r>
        <w:rPr>
          <w:rFonts w:hint="eastAsia" w:ascii="Times New Roman" w:hAnsi="Times New Roman" w:eastAsia="仿宋_GB2312" w:cs="仿宋"/>
          <w:bCs/>
          <w:sz w:val="32"/>
          <w:szCs w:val="32"/>
          <w:lang w:eastAsia="zh-CN"/>
        </w:rPr>
        <w:t>，</w:t>
      </w:r>
      <w:r>
        <w:rPr>
          <w:rFonts w:hint="default" w:ascii="Times New Roman" w:hAnsi="Times New Roman" w:eastAsia="仿宋_GB2312" w:cs="仿宋_GB2312"/>
          <w:bCs/>
          <w:sz w:val="32"/>
          <w:szCs w:val="32"/>
          <w:lang w:val="en-US" w:eastAsia="zh-CN"/>
        </w:rPr>
        <w:t>工作量计算</w:t>
      </w:r>
      <w:r>
        <w:rPr>
          <w:rFonts w:hint="eastAsia" w:ascii="Times New Roman" w:hAnsi="Times New Roman" w:eastAsia="仿宋_GB2312" w:cs="仿宋_GB2312"/>
          <w:bCs/>
          <w:sz w:val="32"/>
          <w:szCs w:val="32"/>
          <w:lang w:val="en-US" w:eastAsia="zh-CN"/>
        </w:rPr>
        <w:t>方法如下：</w:t>
      </w:r>
    </w:p>
    <w:p w14:paraId="12AEBDEE">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Cs/>
          <w:sz w:val="32"/>
          <w:szCs w:val="32"/>
          <w:lang w:eastAsia="zh-CN"/>
        </w:rPr>
      </w:pPr>
      <w:r>
        <w:rPr>
          <w:rFonts w:hint="eastAsia" w:ascii="Times New Roman" w:hAnsi="Times New Roman" w:eastAsia="仿宋_GB2312" w:cs="仿宋"/>
          <w:bCs/>
          <w:sz w:val="32"/>
          <w:szCs w:val="32"/>
          <w:lang w:val="en-US" w:eastAsia="zh-CN"/>
        </w:rPr>
        <w:t>1.</w:t>
      </w:r>
      <w:r>
        <w:rPr>
          <w:rFonts w:ascii="Times New Roman" w:hAnsi="Times New Roman" w:eastAsia="仿宋_GB2312" w:cs="仿宋"/>
          <w:bCs/>
          <w:sz w:val="32"/>
          <w:szCs w:val="32"/>
        </w:rPr>
        <w:t>负责校级督导团队建设，组织培训，制定督导听课计划等</w:t>
      </w:r>
      <w:r>
        <w:rPr>
          <w:rFonts w:hint="eastAsia" w:ascii="Times New Roman" w:hAnsi="Times New Roman" w:eastAsia="仿宋_GB2312" w:cs="仿宋"/>
          <w:bCs/>
          <w:sz w:val="32"/>
          <w:szCs w:val="32"/>
          <w:lang w:eastAsia="zh-CN"/>
        </w:rPr>
        <w:t>。</w:t>
      </w:r>
    </w:p>
    <w:p w14:paraId="614CBA05">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Cs/>
          <w:sz w:val="32"/>
          <w:szCs w:val="32"/>
          <w:lang w:val="en-US" w:eastAsia="zh-CN"/>
        </w:rPr>
      </w:pPr>
      <w:r>
        <w:rPr>
          <w:rFonts w:hint="eastAsia" w:ascii="Times New Roman" w:hAnsi="Times New Roman" w:eastAsia="仿宋_GB2312" w:cs="仿宋"/>
          <w:bCs/>
          <w:sz w:val="32"/>
          <w:szCs w:val="32"/>
          <w:lang w:val="en-US" w:eastAsia="zh-CN"/>
        </w:rPr>
        <w:t>2.</w:t>
      </w:r>
      <w:r>
        <w:rPr>
          <w:rFonts w:ascii="Times New Roman" w:hAnsi="Times New Roman" w:eastAsia="仿宋_GB2312" w:cs="仿宋"/>
          <w:bCs/>
          <w:sz w:val="32"/>
          <w:szCs w:val="32"/>
        </w:rPr>
        <w:t>指导院级兼职督导开展工作</w:t>
      </w:r>
      <w:r>
        <w:rPr>
          <w:rFonts w:hint="eastAsia" w:ascii="Times New Roman" w:hAnsi="Times New Roman" w:eastAsia="仿宋_GB2312" w:cs="仿宋"/>
          <w:bCs/>
          <w:sz w:val="32"/>
          <w:szCs w:val="32"/>
          <w:lang w:val="en-US" w:eastAsia="zh-CN"/>
        </w:rPr>
        <w:t>。</w:t>
      </w:r>
    </w:p>
    <w:p w14:paraId="68074565">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Cs/>
          <w:sz w:val="32"/>
          <w:szCs w:val="32"/>
          <w:lang w:eastAsia="zh-CN"/>
        </w:rPr>
      </w:pPr>
      <w:r>
        <w:rPr>
          <w:rFonts w:hint="eastAsia" w:ascii="Times New Roman" w:hAnsi="Times New Roman" w:eastAsia="仿宋_GB2312" w:cs="仿宋"/>
          <w:bCs/>
          <w:sz w:val="32"/>
          <w:szCs w:val="32"/>
          <w:lang w:val="en-US" w:eastAsia="zh-CN"/>
        </w:rPr>
        <w:t>3.</w:t>
      </w:r>
      <w:r>
        <w:rPr>
          <w:rFonts w:ascii="Times New Roman" w:hAnsi="Times New Roman" w:eastAsia="仿宋_GB2312" w:cs="仿宋"/>
          <w:bCs/>
          <w:sz w:val="32"/>
          <w:szCs w:val="32"/>
        </w:rPr>
        <w:t>每学期主持召开督导工作会议一次</w:t>
      </w:r>
      <w:r>
        <w:rPr>
          <w:rFonts w:hint="eastAsia" w:ascii="Times New Roman" w:hAnsi="Times New Roman" w:eastAsia="仿宋_GB2312" w:cs="仿宋"/>
          <w:bCs/>
          <w:sz w:val="32"/>
          <w:szCs w:val="32"/>
          <w:lang w:eastAsia="zh-CN"/>
        </w:rPr>
        <w:t>。</w:t>
      </w:r>
    </w:p>
    <w:p w14:paraId="5AA2AE1D">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Cs/>
          <w:sz w:val="32"/>
          <w:szCs w:val="32"/>
          <w:lang w:eastAsia="zh-CN"/>
        </w:rPr>
      </w:pPr>
      <w:r>
        <w:rPr>
          <w:rFonts w:hint="eastAsia" w:ascii="Times New Roman" w:hAnsi="Times New Roman" w:eastAsia="仿宋_GB2312" w:cs="仿宋"/>
          <w:bCs/>
          <w:sz w:val="32"/>
          <w:szCs w:val="32"/>
          <w:lang w:val="en-US" w:eastAsia="zh-CN"/>
        </w:rPr>
        <w:t>4.</w:t>
      </w:r>
      <w:r>
        <w:rPr>
          <w:rFonts w:ascii="Times New Roman" w:hAnsi="Times New Roman" w:eastAsia="仿宋_GB2312" w:cs="仿宋"/>
          <w:bCs/>
          <w:sz w:val="32"/>
          <w:szCs w:val="32"/>
        </w:rPr>
        <w:t>参加教务例会</w:t>
      </w:r>
      <w:r>
        <w:rPr>
          <w:rFonts w:hint="eastAsia" w:ascii="Times New Roman" w:hAnsi="Times New Roman" w:eastAsia="仿宋_GB2312" w:cs="仿宋"/>
          <w:bCs/>
          <w:sz w:val="32"/>
          <w:szCs w:val="32"/>
          <w:lang w:eastAsia="zh-CN"/>
        </w:rPr>
        <w:t>。</w:t>
      </w:r>
    </w:p>
    <w:p w14:paraId="31339DC4">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Cs/>
          <w:sz w:val="32"/>
          <w:szCs w:val="32"/>
          <w:lang w:eastAsia="zh-CN"/>
        </w:rPr>
      </w:pPr>
      <w:r>
        <w:rPr>
          <w:rFonts w:hint="eastAsia" w:ascii="Times New Roman" w:hAnsi="Times New Roman" w:eastAsia="仿宋_GB2312" w:cs="仿宋"/>
          <w:bCs/>
          <w:sz w:val="32"/>
          <w:szCs w:val="32"/>
          <w:lang w:val="en-US" w:eastAsia="zh-CN"/>
        </w:rPr>
        <w:t>5.</w:t>
      </w:r>
      <w:r>
        <w:rPr>
          <w:rFonts w:ascii="Times New Roman" w:hAnsi="Times New Roman" w:eastAsia="仿宋_GB2312" w:cs="仿宋"/>
          <w:bCs/>
          <w:sz w:val="32"/>
          <w:szCs w:val="32"/>
        </w:rPr>
        <w:t>参与撰写教学质量监控简报</w:t>
      </w:r>
      <w:r>
        <w:rPr>
          <w:rFonts w:hint="eastAsia" w:ascii="Times New Roman" w:hAnsi="Times New Roman" w:eastAsia="仿宋_GB2312" w:cs="仿宋"/>
          <w:bCs/>
          <w:sz w:val="32"/>
          <w:szCs w:val="32"/>
          <w:lang w:eastAsia="zh-CN"/>
        </w:rPr>
        <w:t>。</w:t>
      </w:r>
    </w:p>
    <w:p w14:paraId="6D00D1FE">
      <w:pPr>
        <w:pStyle w:val="4"/>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
          <w:bCs/>
          <w:sz w:val="32"/>
          <w:szCs w:val="32"/>
          <w:lang w:val="en-US" w:eastAsia="zh-CN"/>
        </w:rPr>
        <w:t>6.</w:t>
      </w:r>
      <w:r>
        <w:rPr>
          <w:rFonts w:ascii="Times New Roman" w:hAnsi="Times New Roman" w:eastAsia="仿宋_GB2312" w:cs="仿宋"/>
          <w:bCs/>
          <w:sz w:val="32"/>
          <w:szCs w:val="32"/>
        </w:rPr>
        <w:t>撰写学期督导工作报告。</w:t>
      </w:r>
    </w:p>
    <w:p w14:paraId="0C20FD8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kern w:val="2"/>
          <w:sz w:val="32"/>
          <w:szCs w:val="32"/>
          <w:lang w:val="en-US" w:eastAsia="zh-CN" w:bidi="ar-SA"/>
        </w:rPr>
        <w:t>三、</w:t>
      </w:r>
      <w:r>
        <w:rPr>
          <w:rFonts w:hint="eastAsia" w:ascii="Times New Roman" w:hAnsi="Times New Roman" w:eastAsia="仿宋_GB2312" w:cs="仿宋_GB2312"/>
          <w:bCs/>
          <w:sz w:val="32"/>
          <w:szCs w:val="32"/>
          <w:lang w:val="en-US" w:eastAsia="zh-CN"/>
        </w:rPr>
        <w:t>走进课堂</w:t>
      </w:r>
      <w:r>
        <w:rPr>
          <w:rFonts w:hint="eastAsia" w:ascii="Times New Roman" w:hAnsi="Times New Roman" w:eastAsia="仿宋_GB2312" w:cs="仿宋_GB2312"/>
          <w:bCs/>
          <w:sz w:val="32"/>
          <w:szCs w:val="32"/>
        </w:rPr>
        <w:t>听课评教。原则上要求</w:t>
      </w:r>
      <w:r>
        <w:rPr>
          <w:rFonts w:hint="eastAsia" w:ascii="Times New Roman" w:hAnsi="Times New Roman" w:eastAsia="仿宋_GB2312" w:cs="仿宋_GB2312"/>
          <w:bCs/>
          <w:sz w:val="32"/>
          <w:szCs w:val="32"/>
          <w:lang w:val="en-US" w:eastAsia="zh-CN"/>
        </w:rPr>
        <w:t>在教学周</w:t>
      </w:r>
      <w:r>
        <w:rPr>
          <w:rFonts w:hint="eastAsia" w:ascii="Times New Roman" w:hAnsi="Times New Roman" w:eastAsia="仿宋_GB2312" w:cs="仿宋_GB2312"/>
          <w:bCs/>
          <w:sz w:val="32"/>
          <w:szCs w:val="32"/>
        </w:rPr>
        <w:t>每周听课</w:t>
      </w:r>
      <w:r>
        <w:rPr>
          <w:rFonts w:hint="eastAsia" w:ascii="Times New Roman" w:hAnsi="Times New Roman" w:eastAsia="仿宋_GB2312" w:cs="仿宋_GB2312"/>
          <w:bCs/>
          <w:sz w:val="32"/>
          <w:szCs w:val="32"/>
          <w:lang w:val="en-US" w:eastAsia="zh-CN"/>
        </w:rPr>
        <w:t>6-</w:t>
      </w:r>
      <w:r>
        <w:rPr>
          <w:rFonts w:hint="eastAsia" w:ascii="Times New Roman" w:hAnsi="Times New Roman" w:eastAsia="仿宋_GB2312" w:cs="仿宋_GB2312"/>
          <w:bCs/>
          <w:sz w:val="32"/>
          <w:szCs w:val="32"/>
        </w:rPr>
        <w:t>8节</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对所督导的教师听课全覆盖，对课程教学质量评价客观公正。</w:t>
      </w:r>
      <w:r>
        <w:rPr>
          <w:rFonts w:hint="eastAsia" w:ascii="Times New Roman" w:hAnsi="Times New Roman" w:eastAsia="仿宋_GB2312" w:cs="仿宋_GB2312"/>
          <w:bCs/>
          <w:sz w:val="32"/>
          <w:szCs w:val="32"/>
        </w:rPr>
        <w:t>通过听课</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及时</w:t>
      </w:r>
      <w:r>
        <w:rPr>
          <w:rFonts w:hint="eastAsia" w:ascii="Times New Roman" w:hAnsi="Times New Roman" w:eastAsia="仿宋_GB2312" w:cs="仿宋_GB2312"/>
          <w:bCs/>
          <w:sz w:val="32"/>
          <w:szCs w:val="32"/>
          <w:lang w:val="en-US" w:eastAsia="zh-CN"/>
        </w:rPr>
        <w:t>发现</w:t>
      </w:r>
      <w:r>
        <w:rPr>
          <w:rFonts w:hint="eastAsia" w:ascii="Times New Roman" w:hAnsi="Times New Roman" w:eastAsia="仿宋_GB2312" w:cs="仿宋_GB2312"/>
          <w:bCs/>
          <w:sz w:val="32"/>
          <w:szCs w:val="32"/>
        </w:rPr>
        <w:t>问题与不足，</w:t>
      </w:r>
      <w:r>
        <w:rPr>
          <w:rFonts w:hint="eastAsia" w:ascii="Times New Roman" w:hAnsi="Times New Roman" w:eastAsia="仿宋_GB2312" w:cs="仿宋_GB2312"/>
          <w:bCs/>
          <w:sz w:val="32"/>
          <w:szCs w:val="32"/>
          <w:lang w:val="en-US" w:eastAsia="zh-CN"/>
        </w:rPr>
        <w:t>及时提醒并</w:t>
      </w:r>
      <w:r>
        <w:rPr>
          <w:rFonts w:hint="eastAsia" w:ascii="Times New Roman" w:hAnsi="Times New Roman" w:eastAsia="仿宋_GB2312" w:cs="仿宋_GB2312"/>
          <w:bCs/>
          <w:sz w:val="32"/>
          <w:szCs w:val="32"/>
        </w:rPr>
        <w:t>反馈</w:t>
      </w:r>
      <w:r>
        <w:rPr>
          <w:rFonts w:hint="eastAsia" w:ascii="Times New Roman" w:hAnsi="Times New Roman" w:eastAsia="仿宋_GB2312" w:cs="仿宋_GB2312"/>
          <w:bCs/>
          <w:sz w:val="32"/>
          <w:szCs w:val="32"/>
          <w:lang w:val="en-US" w:eastAsia="zh-CN"/>
        </w:rPr>
        <w:t>评价意见，</w:t>
      </w:r>
      <w:r>
        <w:rPr>
          <w:rFonts w:hint="eastAsia" w:ascii="Times New Roman" w:hAnsi="Times New Roman" w:eastAsia="仿宋_GB2312" w:cs="仿宋_GB2312"/>
          <w:bCs/>
          <w:sz w:val="32"/>
          <w:szCs w:val="32"/>
        </w:rPr>
        <w:t>帮助教师改进和提升教学质量</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对未达到教学基本要求的教师</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还</w:t>
      </w:r>
      <w:r>
        <w:rPr>
          <w:rFonts w:hint="default" w:ascii="Times New Roman" w:hAnsi="Times New Roman" w:eastAsia="仿宋_GB2312" w:cs="仿宋_GB2312"/>
          <w:bCs/>
          <w:sz w:val="32"/>
          <w:szCs w:val="32"/>
          <w:lang w:val="en-US"/>
        </w:rPr>
        <w:t>应</w:t>
      </w:r>
      <w:r>
        <w:rPr>
          <w:rFonts w:hint="eastAsia" w:ascii="Times New Roman" w:hAnsi="Times New Roman" w:eastAsia="仿宋_GB2312" w:cs="仿宋_GB2312"/>
          <w:bCs/>
          <w:sz w:val="32"/>
          <w:szCs w:val="32"/>
          <w:lang w:val="en-US" w:eastAsia="zh-CN"/>
        </w:rPr>
        <w:t>反馈到开课部门，院级督导组组长应根据需要</w:t>
      </w:r>
      <w:r>
        <w:rPr>
          <w:rFonts w:hint="eastAsia" w:ascii="Times New Roman" w:hAnsi="Times New Roman" w:eastAsia="仿宋_GB2312" w:cs="仿宋_GB2312"/>
          <w:bCs/>
          <w:sz w:val="32"/>
          <w:szCs w:val="32"/>
        </w:rPr>
        <w:t>组织集体评课并形成针对性改进方案</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跟踪评价，形成诊改闭环；及时</w:t>
      </w:r>
      <w:r>
        <w:rPr>
          <w:rFonts w:hint="eastAsia" w:ascii="Times New Roman" w:hAnsi="Times New Roman" w:eastAsia="仿宋_GB2312" w:cs="仿宋_GB2312"/>
          <w:bCs/>
          <w:sz w:val="32"/>
          <w:szCs w:val="32"/>
        </w:rPr>
        <w:t>发现</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总结和宣传优秀教师的先进教学经验</w:t>
      </w:r>
      <w:r>
        <w:rPr>
          <w:rFonts w:hint="eastAsia" w:ascii="Times New Roman" w:hAnsi="Times New Roman" w:eastAsia="仿宋_GB2312" w:cs="仿宋_GB2312"/>
          <w:bCs/>
          <w:sz w:val="32"/>
          <w:szCs w:val="32"/>
          <w:lang w:val="en-US" w:eastAsia="zh-CN"/>
        </w:rPr>
        <w:t>；</w:t>
      </w:r>
      <w:r>
        <w:rPr>
          <w:rFonts w:hint="eastAsia" w:ascii="Times New Roman" w:hAnsi="Times New Roman" w:eastAsia="仿宋_GB2312" w:cs="仿宋_GB2312"/>
          <w:bCs/>
          <w:sz w:val="32"/>
          <w:szCs w:val="32"/>
        </w:rPr>
        <w:t>对</w:t>
      </w:r>
      <w:r>
        <w:rPr>
          <w:rFonts w:hint="eastAsia" w:ascii="Times New Roman" w:hAnsi="Times New Roman" w:eastAsia="仿宋_GB2312" w:cs="仿宋_GB2312"/>
          <w:bCs/>
          <w:sz w:val="32"/>
          <w:szCs w:val="32"/>
          <w:lang w:val="en-US" w:eastAsia="zh-CN"/>
        </w:rPr>
        <w:t>上学期（学年）</w:t>
      </w:r>
      <w:r>
        <w:rPr>
          <w:rFonts w:hint="eastAsia" w:ascii="Times New Roman" w:hAnsi="Times New Roman" w:eastAsia="仿宋_GB2312" w:cs="仿宋_GB2312"/>
          <w:bCs/>
          <w:sz w:val="32"/>
          <w:szCs w:val="32"/>
        </w:rPr>
        <w:t>评教结果排名在</w:t>
      </w:r>
      <w:r>
        <w:rPr>
          <w:rFonts w:hint="eastAsia" w:ascii="Times New Roman" w:hAnsi="Times New Roman" w:eastAsia="仿宋_GB2312" w:cs="仿宋_GB2312"/>
          <w:bCs/>
          <w:sz w:val="32"/>
          <w:szCs w:val="32"/>
          <w:lang w:val="en-US" w:eastAsia="zh-CN"/>
        </w:rPr>
        <w:t>全校</w:t>
      </w:r>
      <w:r>
        <w:rPr>
          <w:rFonts w:hint="eastAsia" w:ascii="Times New Roman" w:hAnsi="Times New Roman" w:eastAsia="仿宋_GB2312" w:cs="仿宋_GB2312"/>
          <w:bCs/>
          <w:sz w:val="32"/>
          <w:szCs w:val="32"/>
        </w:rPr>
        <w:t>后10%的教师，通过诊断性的听课评教助其改进教学</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提高课堂教学效果。每学期第20周向教学质量监测与评估中心提交《课堂教学质量评价表》</w:t>
      </w:r>
      <w:r>
        <w:rPr>
          <w:rFonts w:hint="eastAsia" w:ascii="Times New Roman" w:hAnsi="Times New Roman" w:eastAsia="仿宋_GB2312" w:cs="仿宋_GB2312"/>
          <w:bCs/>
          <w:sz w:val="32"/>
          <w:szCs w:val="32"/>
          <w:lang w:eastAsia="zh-CN"/>
        </w:rPr>
        <w:t>。</w:t>
      </w:r>
    </w:p>
    <w:p w14:paraId="2B5FF28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kern w:val="2"/>
          <w:sz w:val="32"/>
          <w:szCs w:val="32"/>
          <w:lang w:val="en-US" w:eastAsia="zh-CN" w:bidi="ar-SA"/>
        </w:rPr>
        <w:t>四、</w:t>
      </w:r>
      <w:r>
        <w:rPr>
          <w:rFonts w:hint="eastAsia" w:ascii="Times New Roman" w:hAnsi="Times New Roman" w:eastAsia="仿宋_GB2312" w:cs="仿宋_GB2312"/>
          <w:bCs/>
          <w:sz w:val="32"/>
          <w:szCs w:val="32"/>
        </w:rPr>
        <w:t>开展教学秩序督查。</w:t>
      </w:r>
      <w:r>
        <w:rPr>
          <w:rFonts w:hint="eastAsia" w:ascii="Times New Roman" w:hAnsi="Times New Roman" w:eastAsia="仿宋_GB2312" w:cs="仿宋_GB2312"/>
          <w:bCs/>
          <w:sz w:val="32"/>
          <w:szCs w:val="32"/>
          <w:lang w:val="en-US" w:eastAsia="zh-CN"/>
        </w:rPr>
        <w:t>通过</w:t>
      </w:r>
      <w:r>
        <w:rPr>
          <w:rFonts w:hint="eastAsia" w:ascii="Times New Roman" w:hAnsi="Times New Roman" w:eastAsia="仿宋_GB2312" w:cs="仿宋_GB2312"/>
          <w:bCs/>
          <w:sz w:val="32"/>
          <w:szCs w:val="32"/>
        </w:rPr>
        <w:t>走访、座谈、抽查教学档案等多种方法，深入教学一线实施督察</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督查范围包括：教师教学情况（备课与授课、教学态度与方法），学生课堂表现（‌到课率与纪律、学习状态与评价），教学保障与秩序（教学设施与教材、教学计划执行与考核），常规管理（作业与课后辅导、教研活动）</w:t>
      </w:r>
      <w:r>
        <w:rPr>
          <w:rFonts w:hint="eastAsia" w:ascii="Times New Roman" w:hAnsi="Times New Roman" w:eastAsia="仿宋_GB2312" w:cs="仿宋_GB2312"/>
          <w:bCs/>
          <w:sz w:val="32"/>
          <w:szCs w:val="32"/>
        </w:rPr>
        <w:t>。每周巡查校内重要教学场所，带班或参加课堂教学秩序集中检查，对教学安排、课堂秩序、设备运行等发现的问题，及时提醒或反馈到有关部门。</w:t>
      </w:r>
      <w:r>
        <w:rPr>
          <w:rFonts w:hint="eastAsia" w:ascii="Times New Roman" w:hAnsi="Times New Roman" w:eastAsia="仿宋_GB2312" w:cs="仿宋_GB2312"/>
          <w:bCs/>
          <w:sz w:val="32"/>
          <w:szCs w:val="32"/>
          <w:lang w:val="en-US" w:eastAsia="zh-CN"/>
        </w:rPr>
        <w:t>参加</w:t>
      </w:r>
      <w:r>
        <w:rPr>
          <w:rFonts w:hint="eastAsia" w:ascii="Times New Roman" w:hAnsi="Times New Roman" w:eastAsia="仿宋_GB2312" w:cs="仿宋_GB2312"/>
          <w:bCs/>
          <w:sz w:val="32"/>
          <w:szCs w:val="32"/>
        </w:rPr>
        <w:t>专项教学</w:t>
      </w:r>
      <w:r>
        <w:rPr>
          <w:rFonts w:hint="eastAsia" w:ascii="Times New Roman" w:hAnsi="Times New Roman" w:eastAsia="仿宋_GB2312" w:cs="仿宋_GB2312"/>
          <w:bCs/>
          <w:sz w:val="32"/>
          <w:szCs w:val="32"/>
          <w:lang w:val="en-US" w:eastAsia="zh-CN"/>
        </w:rPr>
        <w:t>督查</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lang w:eastAsia="zh-CN"/>
        </w:rPr>
        <w:t>包括：首日教学检查；期初、期中和期末教学检查，重点检查二级学院的教学档案（教学进程安排，实训课程安排，教师的教案、授课计划，试卷、毕业论文与毕业设计等），抽查校外教学点走访工作记录、督导工作记录和班级教学日志等。</w:t>
      </w:r>
      <w:r>
        <w:rPr>
          <w:rFonts w:hint="eastAsia" w:ascii="Times New Roman" w:hAnsi="Times New Roman" w:eastAsia="仿宋_GB2312" w:cs="仿宋_GB2312"/>
          <w:bCs/>
          <w:sz w:val="32"/>
          <w:szCs w:val="32"/>
        </w:rPr>
        <w:t>针对某段时间学校教学工作存在的相对突出或学生反映较为强烈的问题，开展专项诊断性督查。</w:t>
      </w:r>
    </w:p>
    <w:p w14:paraId="1C476F4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kern w:val="2"/>
          <w:sz w:val="32"/>
          <w:szCs w:val="32"/>
          <w:lang w:val="en-US" w:eastAsia="zh-CN" w:bidi="ar-SA"/>
        </w:rPr>
        <w:t>五、</w:t>
      </w:r>
      <w:r>
        <w:rPr>
          <w:rFonts w:hint="eastAsia" w:ascii="Times New Roman" w:hAnsi="Times New Roman" w:eastAsia="仿宋_GB2312" w:cs="仿宋_GB2312"/>
          <w:bCs/>
          <w:sz w:val="32"/>
          <w:szCs w:val="32"/>
          <w:lang w:val="en-US" w:eastAsia="zh-CN"/>
        </w:rPr>
        <w:t>参加</w:t>
      </w:r>
      <w:r>
        <w:rPr>
          <w:rFonts w:hint="eastAsia" w:ascii="Times New Roman" w:hAnsi="Times New Roman" w:eastAsia="仿宋_GB2312" w:cs="仿宋_GB2312"/>
          <w:bCs/>
          <w:sz w:val="32"/>
          <w:szCs w:val="32"/>
        </w:rPr>
        <w:t>教学质量调研</w:t>
      </w:r>
      <w:r>
        <w:rPr>
          <w:rFonts w:hint="eastAsia" w:ascii="Times New Roman" w:hAnsi="Times New Roman" w:eastAsia="仿宋_GB2312" w:cs="仿宋_GB2312"/>
          <w:bCs/>
          <w:sz w:val="32"/>
          <w:szCs w:val="32"/>
          <w:lang w:val="en-US" w:eastAsia="zh-CN"/>
        </w:rPr>
        <w:t>分析</w:t>
      </w:r>
      <w:r>
        <w:rPr>
          <w:rFonts w:hint="eastAsia" w:ascii="Times New Roman" w:hAnsi="Times New Roman" w:eastAsia="仿宋_GB2312" w:cs="仿宋_GB2312"/>
          <w:bCs/>
          <w:sz w:val="32"/>
          <w:szCs w:val="32"/>
        </w:rPr>
        <w:t>。围绕健全完善学校教学质量保障体系和质量管理闭环机制，通过座谈、访谈、调查问卷等方式开展调研，发现典型，总结经验并形成调研报告</w:t>
      </w:r>
      <w:r>
        <w:rPr>
          <w:rFonts w:hint="eastAsia" w:ascii="Times New Roman" w:hAnsi="Times New Roman" w:eastAsia="仿宋_GB2312" w:cs="仿宋_GB2312"/>
          <w:bCs/>
          <w:sz w:val="32"/>
          <w:szCs w:val="32"/>
          <w:lang w:val="en-US" w:eastAsia="zh-CN"/>
        </w:rPr>
        <w:t>。</w:t>
      </w:r>
      <w:r>
        <w:rPr>
          <w:rFonts w:hint="eastAsia" w:ascii="Times New Roman" w:hAnsi="Times New Roman" w:eastAsia="仿宋_GB2312" w:cs="仿宋_GB2312"/>
          <w:bCs/>
          <w:sz w:val="32"/>
          <w:szCs w:val="32"/>
        </w:rPr>
        <w:t>参加教</w:t>
      </w:r>
      <w:r>
        <w:rPr>
          <w:rFonts w:hint="eastAsia" w:ascii="Times New Roman" w:hAnsi="Times New Roman" w:eastAsia="仿宋_GB2312" w:cs="仿宋_GB2312"/>
          <w:bCs/>
          <w:sz w:val="32"/>
          <w:szCs w:val="32"/>
          <w:lang w:val="en-US" w:eastAsia="zh-CN"/>
        </w:rPr>
        <w:t>学</w:t>
      </w:r>
      <w:r>
        <w:rPr>
          <w:rFonts w:hint="eastAsia" w:ascii="Times New Roman" w:hAnsi="Times New Roman" w:eastAsia="仿宋_GB2312" w:cs="仿宋_GB2312"/>
          <w:bCs/>
          <w:sz w:val="32"/>
          <w:szCs w:val="32"/>
        </w:rPr>
        <w:t>评估和质量报告编制工作</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人才培养质量跟踪调查</w:t>
      </w:r>
      <w:r>
        <w:rPr>
          <w:rFonts w:hint="eastAsia" w:ascii="Times New Roman" w:hAnsi="Times New Roman" w:eastAsia="仿宋_GB2312" w:cs="仿宋_GB2312"/>
          <w:bCs/>
          <w:sz w:val="32"/>
          <w:szCs w:val="32"/>
        </w:rPr>
        <w:t>等，为学校持续改进和提升教育教学质量提供决策依据。</w:t>
      </w:r>
    </w:p>
    <w:p w14:paraId="1678598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kern w:val="2"/>
          <w:sz w:val="32"/>
          <w:szCs w:val="32"/>
          <w:lang w:val="en-US" w:eastAsia="zh-CN" w:bidi="ar-SA"/>
        </w:rPr>
        <w:t>六、</w:t>
      </w:r>
      <w:r>
        <w:rPr>
          <w:rFonts w:hint="eastAsia" w:ascii="Times New Roman" w:hAnsi="Times New Roman" w:eastAsia="仿宋_GB2312" w:cs="仿宋_GB2312"/>
          <w:bCs/>
          <w:sz w:val="32"/>
          <w:szCs w:val="32"/>
          <w:lang w:val="en-US" w:eastAsia="zh-CN"/>
        </w:rPr>
        <w:t>严格遵守督导工作规章制度和纪律。遵守回避制度（涉及本人亲属或利益关联的教学环节需主动申请回避）、保密制度（不得泄露评教过程中的涉密信息），确保督导工作公平公正。</w:t>
      </w:r>
    </w:p>
    <w:p w14:paraId="02AACC4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kern w:val="2"/>
          <w:sz w:val="32"/>
          <w:szCs w:val="32"/>
          <w:lang w:val="en-US" w:eastAsia="zh-CN" w:bidi="ar-SA"/>
        </w:rPr>
        <w:t>七、</w:t>
      </w:r>
      <w:r>
        <w:rPr>
          <w:rFonts w:hint="eastAsia" w:ascii="Times New Roman" w:hAnsi="Times New Roman" w:eastAsia="仿宋_GB2312" w:cs="仿宋_GB2312"/>
          <w:bCs/>
          <w:color w:val="auto"/>
          <w:sz w:val="32"/>
          <w:szCs w:val="32"/>
          <w:lang w:val="en-US" w:eastAsia="zh-CN"/>
        </w:rPr>
        <w:t>校级专职督导在校内兼课，按行政人员兼课申请和审批流程执行，每学年兼课教学任务不多于144学时，原则上每学期兼课不多于72节。不得对所授课程进行评教，所授课程评教结果不参与排名。</w:t>
      </w:r>
    </w:p>
    <w:p w14:paraId="09FDE87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仿宋"/>
          <w:bCs/>
          <w:sz w:val="32"/>
          <w:szCs w:val="32"/>
        </w:rPr>
      </w:pPr>
      <w:r>
        <w:rPr>
          <w:rFonts w:hint="eastAsia" w:ascii="Times New Roman" w:hAnsi="Times New Roman" w:eastAsia="仿宋_GB2312" w:cs="仿宋"/>
          <w:bCs/>
          <w:kern w:val="2"/>
          <w:sz w:val="32"/>
          <w:szCs w:val="32"/>
          <w:lang w:val="en-US" w:eastAsia="zh-CN" w:bidi="ar-SA"/>
        </w:rPr>
        <w:t>八、</w:t>
      </w:r>
      <w:r>
        <w:rPr>
          <w:rFonts w:hint="eastAsia" w:ascii="Times New Roman" w:hAnsi="Times New Roman" w:eastAsia="仿宋_GB2312" w:cs="仿宋_GB2312"/>
          <w:bCs/>
          <w:sz w:val="32"/>
          <w:szCs w:val="32"/>
        </w:rPr>
        <w:t>完成教学质量监测与评估中心交办的其他有关工作。</w:t>
      </w:r>
    </w:p>
    <w:p w14:paraId="2CC70B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lang w:val="en-US" w:eastAsia="zh-CN"/>
        </w:rPr>
      </w:pPr>
      <w:bookmarkStart w:id="3" w:name="_GoBack"/>
      <w:bookmarkEnd w:id="3"/>
    </w:p>
    <w:sectPr>
      <w:footerReference r:id="rId3" w:type="default"/>
      <w:pgSz w:w="11906" w:h="16838"/>
      <w:pgMar w:top="2098" w:right="1474" w:bottom="1984" w:left="1587" w:header="851" w:footer="992"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08EF29-CABF-41CE-A184-65FF4E562A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73E4A85-9CD0-4F34-9192-747A7F880D38}"/>
  </w:font>
  <w:font w:name="仿宋">
    <w:panose1 w:val="02010609060101010101"/>
    <w:charset w:val="86"/>
    <w:family w:val="modern"/>
    <w:pitch w:val="default"/>
    <w:sig w:usb0="800002BF" w:usb1="38CF7CFA" w:usb2="00000016" w:usb3="00000000" w:csb0="00040001" w:csb1="00000000"/>
    <w:embedRegular r:id="rId3" w:fontKey="{F4A788F2-85F6-49F5-9912-7E5093DD8CA7}"/>
  </w:font>
  <w:font w:name="方正小标宋简体">
    <w:panose1 w:val="02000000000000000000"/>
    <w:charset w:val="86"/>
    <w:family w:val="auto"/>
    <w:pitch w:val="default"/>
    <w:sig w:usb0="A00002BF" w:usb1="184F6CFA" w:usb2="00000012" w:usb3="00000000" w:csb0="00040001" w:csb1="00000000"/>
    <w:embedRegular r:id="rId4" w:fontKey="{2113D131-0A31-42FB-970F-917FADA467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EF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DA8B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DA8B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MGYyMzhmYTVkODRlYjUxYzI4ZTVmN2RjMjI2YzgifQ=="/>
  </w:docVars>
  <w:rsids>
    <w:rsidRoot w:val="7AD5294C"/>
    <w:rsid w:val="001266DD"/>
    <w:rsid w:val="006671AC"/>
    <w:rsid w:val="00BF25A2"/>
    <w:rsid w:val="00C15A86"/>
    <w:rsid w:val="00E84F18"/>
    <w:rsid w:val="011E7A02"/>
    <w:rsid w:val="01AA0853"/>
    <w:rsid w:val="0220040D"/>
    <w:rsid w:val="03B916B1"/>
    <w:rsid w:val="042D7C21"/>
    <w:rsid w:val="044D65CB"/>
    <w:rsid w:val="045B159D"/>
    <w:rsid w:val="05880374"/>
    <w:rsid w:val="087F5A5E"/>
    <w:rsid w:val="088712AC"/>
    <w:rsid w:val="093704D7"/>
    <w:rsid w:val="0A855BDC"/>
    <w:rsid w:val="0B0B182B"/>
    <w:rsid w:val="0BAB708B"/>
    <w:rsid w:val="0C905E9C"/>
    <w:rsid w:val="0DE27A52"/>
    <w:rsid w:val="0E3B3606"/>
    <w:rsid w:val="0F386966"/>
    <w:rsid w:val="106A2B50"/>
    <w:rsid w:val="111D66C6"/>
    <w:rsid w:val="113E50DF"/>
    <w:rsid w:val="12E42333"/>
    <w:rsid w:val="13035869"/>
    <w:rsid w:val="141D25CF"/>
    <w:rsid w:val="14951C69"/>
    <w:rsid w:val="150E147F"/>
    <w:rsid w:val="15FB249C"/>
    <w:rsid w:val="16E4608A"/>
    <w:rsid w:val="17C83DC2"/>
    <w:rsid w:val="181B0BD3"/>
    <w:rsid w:val="19BC4AE9"/>
    <w:rsid w:val="1A464CC1"/>
    <w:rsid w:val="1C2F10F1"/>
    <w:rsid w:val="1F36679D"/>
    <w:rsid w:val="202253C5"/>
    <w:rsid w:val="2202061B"/>
    <w:rsid w:val="25CD6911"/>
    <w:rsid w:val="27734588"/>
    <w:rsid w:val="28101DD7"/>
    <w:rsid w:val="29C0782D"/>
    <w:rsid w:val="2A385DCF"/>
    <w:rsid w:val="2A6E72A9"/>
    <w:rsid w:val="2A9211C9"/>
    <w:rsid w:val="2AA902C1"/>
    <w:rsid w:val="2B8C66D7"/>
    <w:rsid w:val="2E04003F"/>
    <w:rsid w:val="2E3B382B"/>
    <w:rsid w:val="2E4724EC"/>
    <w:rsid w:val="2F141D4F"/>
    <w:rsid w:val="2FE511AE"/>
    <w:rsid w:val="305F3B56"/>
    <w:rsid w:val="314040E2"/>
    <w:rsid w:val="337A0A4C"/>
    <w:rsid w:val="373012D6"/>
    <w:rsid w:val="38BE762D"/>
    <w:rsid w:val="39653E33"/>
    <w:rsid w:val="39AF72A0"/>
    <w:rsid w:val="39B45627"/>
    <w:rsid w:val="3B304812"/>
    <w:rsid w:val="3BD343D2"/>
    <w:rsid w:val="3D344362"/>
    <w:rsid w:val="3D8E0053"/>
    <w:rsid w:val="3F853CBB"/>
    <w:rsid w:val="3FB8617D"/>
    <w:rsid w:val="446A2BF9"/>
    <w:rsid w:val="46564069"/>
    <w:rsid w:val="470B7EE1"/>
    <w:rsid w:val="480F57AF"/>
    <w:rsid w:val="49033566"/>
    <w:rsid w:val="490A3099"/>
    <w:rsid w:val="49AE2DA6"/>
    <w:rsid w:val="4ABE19E6"/>
    <w:rsid w:val="4AD102CE"/>
    <w:rsid w:val="4AD62169"/>
    <w:rsid w:val="4AE31529"/>
    <w:rsid w:val="4C8A786D"/>
    <w:rsid w:val="4CBE6F27"/>
    <w:rsid w:val="4DC332C4"/>
    <w:rsid w:val="4E612ADD"/>
    <w:rsid w:val="4FBC446F"/>
    <w:rsid w:val="510C6D30"/>
    <w:rsid w:val="51F9322B"/>
    <w:rsid w:val="52B70C28"/>
    <w:rsid w:val="53C76065"/>
    <w:rsid w:val="550102B2"/>
    <w:rsid w:val="55717AA9"/>
    <w:rsid w:val="55BA789A"/>
    <w:rsid w:val="55D10548"/>
    <w:rsid w:val="579F7873"/>
    <w:rsid w:val="584A3D01"/>
    <w:rsid w:val="58C82739"/>
    <w:rsid w:val="598D4786"/>
    <w:rsid w:val="5ACC3B2F"/>
    <w:rsid w:val="5AD76F42"/>
    <w:rsid w:val="5C1A147E"/>
    <w:rsid w:val="5C91458D"/>
    <w:rsid w:val="5CFD7E74"/>
    <w:rsid w:val="5DDB01B6"/>
    <w:rsid w:val="5E67366A"/>
    <w:rsid w:val="5ED17FEB"/>
    <w:rsid w:val="61F979E8"/>
    <w:rsid w:val="640459A3"/>
    <w:rsid w:val="656C300E"/>
    <w:rsid w:val="660F2F1A"/>
    <w:rsid w:val="66907101"/>
    <w:rsid w:val="66A54DBF"/>
    <w:rsid w:val="67542D87"/>
    <w:rsid w:val="686F60CA"/>
    <w:rsid w:val="6AE42367"/>
    <w:rsid w:val="6B734158"/>
    <w:rsid w:val="6B8E2ED1"/>
    <w:rsid w:val="6BA652E7"/>
    <w:rsid w:val="6BBA0B58"/>
    <w:rsid w:val="6BE656BB"/>
    <w:rsid w:val="6C142EF5"/>
    <w:rsid w:val="6C1766F8"/>
    <w:rsid w:val="6CF22E26"/>
    <w:rsid w:val="6F4870CE"/>
    <w:rsid w:val="6F6D0E8A"/>
    <w:rsid w:val="6FFC44A0"/>
    <w:rsid w:val="722637F9"/>
    <w:rsid w:val="72396872"/>
    <w:rsid w:val="747E1443"/>
    <w:rsid w:val="760B0B16"/>
    <w:rsid w:val="76200DC3"/>
    <w:rsid w:val="76207C56"/>
    <w:rsid w:val="78306EF8"/>
    <w:rsid w:val="78BD69DE"/>
    <w:rsid w:val="79E511F5"/>
    <w:rsid w:val="7A604C72"/>
    <w:rsid w:val="7A792DD8"/>
    <w:rsid w:val="7AD5294C"/>
    <w:rsid w:val="7B837EDD"/>
    <w:rsid w:val="7B915F00"/>
    <w:rsid w:val="7DEC04B9"/>
    <w:rsid w:val="7E76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420" w:firstLineChars="200"/>
    </w:pPr>
    <w:rPr>
      <w:rFonts w:hint="eastAsia" w:ascii="宋体" w:hAnsi="宋体"/>
      <w:sz w:val="21"/>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0"/>
    <w:rPr>
      <w:rFonts w:ascii="Times New Roman" w:hAnsi="Times New Roman" w:eastAsia="宋体" w:cs="Times New Roman"/>
      <w:kern w:val="2"/>
      <w:sz w:val="18"/>
      <w:szCs w:val="18"/>
    </w:rPr>
  </w:style>
  <w:style w:type="character" w:customStyle="1" w:styleId="11">
    <w:name w:val="页脚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2127</Words>
  <Characters>2167</Characters>
  <Lines>49</Lines>
  <Paragraphs>13</Paragraphs>
  <TotalTime>16</TotalTime>
  <ScaleCrop>false</ScaleCrop>
  <LinksUpToDate>false</LinksUpToDate>
  <CharactersWithSpaces>2168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2024-12-24T03:33:00Z</dcterms:created>
  <dc:creator>杨婷婷</dc:creator>
  <cp:lastModifiedBy>曾贤臻</cp:lastModifiedBy>
  <dcterms:modified xsi:type="dcterms:W3CDTF">2025-10-21T03:37:11Z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0BDB6CC2038D4DD794B4C99EE7D98FA1_13</vt:lpwstr>
  </property>
  <property fmtid="{D5CDD505-2E9C-101B-9397-08002B2CF9AE}" pid="4" name="KSOTemplateDocerSaveRecord">
    <vt:lpwstr>eyJoZGlkIjoiMWQ3MWMzZjYyMDM3ODYwYjg2OWFhNzM3NjlhM2NkOGQiLCJ1c2VySWQiOiIyNjE3MzgyMzEifQ==</vt:lpwstr>
  </property>
</Properties>
</file>