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8D" w:rsidRPr="003C4E8D" w:rsidRDefault="003C4E8D" w:rsidP="003C4E8D">
      <w:pPr>
        <w:widowControl/>
        <w:spacing w:line="450" w:lineRule="atLeast"/>
        <w:jc w:val="center"/>
        <w:rPr>
          <w:rFonts w:ascii="宋体" w:eastAsia="宋体" w:hAnsi="宋体" w:cs="宋体"/>
          <w:b/>
          <w:bCs/>
          <w:color w:val="FF3300"/>
          <w:kern w:val="0"/>
          <w:sz w:val="24"/>
          <w:szCs w:val="24"/>
        </w:rPr>
      </w:pPr>
      <w:r w:rsidRPr="003C4E8D">
        <w:rPr>
          <w:rFonts w:ascii="宋体" w:eastAsia="宋体" w:hAnsi="宋体" w:cs="宋体" w:hint="eastAsia"/>
          <w:b/>
          <w:bCs/>
          <w:color w:val="FF3300"/>
          <w:kern w:val="0"/>
          <w:sz w:val="24"/>
          <w:szCs w:val="24"/>
        </w:rPr>
        <w:t>关于2018年省高等职业教育教学质量与教学改革工程虚拟仿真实训室等项目拟通过认定和推荐名单的公示</w:t>
      </w:r>
    </w:p>
    <w:tbl>
      <w:tblPr>
        <w:tblW w:w="0" w:type="auto"/>
        <w:jc w:val="center"/>
        <w:tblCellSpacing w:w="0" w:type="dxa"/>
        <w:tblCellMar>
          <w:left w:w="0" w:type="dxa"/>
          <w:right w:w="0" w:type="dxa"/>
        </w:tblCellMar>
        <w:tblLook w:val="04A0" w:firstRow="1" w:lastRow="0" w:firstColumn="1" w:lastColumn="0" w:noHBand="0" w:noVBand="1"/>
      </w:tblPr>
      <w:tblGrid>
        <w:gridCol w:w="3750"/>
        <w:gridCol w:w="1350"/>
        <w:gridCol w:w="270"/>
        <w:gridCol w:w="870"/>
        <w:gridCol w:w="873"/>
      </w:tblGrid>
      <w:tr w:rsidR="003C4E8D" w:rsidRPr="003C4E8D" w:rsidTr="003C4E8D">
        <w:trPr>
          <w:tblCellSpacing w:w="0" w:type="dxa"/>
          <w:jc w:val="center"/>
        </w:trPr>
        <w:tc>
          <w:tcPr>
            <w:tcW w:w="0" w:type="auto"/>
            <w:tcMar>
              <w:top w:w="0" w:type="dxa"/>
              <w:left w:w="75" w:type="dxa"/>
              <w:bottom w:w="0" w:type="dxa"/>
              <w:right w:w="75" w:type="dxa"/>
            </w:tcMar>
            <w:vAlign w:val="center"/>
            <w:hideMark/>
          </w:tcPr>
          <w:p w:rsidR="003C4E8D" w:rsidRPr="003C4E8D" w:rsidRDefault="003C4E8D" w:rsidP="003C4E8D">
            <w:pPr>
              <w:widowControl/>
              <w:jc w:val="right"/>
              <w:rPr>
                <w:rFonts w:ascii="宋体" w:eastAsia="宋体" w:hAnsi="宋体" w:cs="宋体"/>
                <w:kern w:val="0"/>
                <w:sz w:val="24"/>
                <w:szCs w:val="24"/>
              </w:rPr>
            </w:pPr>
            <w:r w:rsidRPr="003C4E8D">
              <w:rPr>
                <w:rFonts w:ascii="宋体" w:eastAsia="宋体" w:hAnsi="宋体" w:cs="宋体"/>
                <w:kern w:val="0"/>
                <w:sz w:val="24"/>
                <w:szCs w:val="24"/>
              </w:rPr>
              <w:t>发布日期： 2019-05-10 14:34:44</w:t>
            </w:r>
          </w:p>
        </w:tc>
        <w:tc>
          <w:tcPr>
            <w:tcW w:w="0" w:type="auto"/>
            <w:tcMar>
              <w:top w:w="0" w:type="dxa"/>
              <w:left w:w="75" w:type="dxa"/>
              <w:bottom w:w="0" w:type="dxa"/>
              <w:right w:w="75" w:type="dxa"/>
            </w:tcMar>
            <w:vAlign w:val="center"/>
            <w:hideMark/>
          </w:tcPr>
          <w:p w:rsidR="003C4E8D" w:rsidRPr="003C4E8D" w:rsidRDefault="003C4E8D" w:rsidP="003C4E8D">
            <w:pPr>
              <w:widowControl/>
              <w:jc w:val="right"/>
              <w:rPr>
                <w:rFonts w:ascii="宋体" w:eastAsia="宋体" w:hAnsi="宋体" w:cs="宋体"/>
                <w:kern w:val="0"/>
                <w:sz w:val="24"/>
                <w:szCs w:val="24"/>
              </w:rPr>
            </w:pPr>
            <w:r w:rsidRPr="003C4E8D">
              <w:rPr>
                <w:rFonts w:ascii="宋体" w:eastAsia="宋体" w:hAnsi="宋体" w:cs="宋体"/>
                <w:kern w:val="0"/>
                <w:sz w:val="24"/>
                <w:szCs w:val="24"/>
              </w:rPr>
              <w:t>浏览次数：</w:t>
            </w:r>
          </w:p>
        </w:tc>
        <w:tc>
          <w:tcPr>
            <w:tcW w:w="0" w:type="auto"/>
            <w:tcMar>
              <w:top w:w="0" w:type="dxa"/>
              <w:left w:w="75" w:type="dxa"/>
              <w:bottom w:w="0" w:type="dxa"/>
              <w:right w:w="75" w:type="dxa"/>
            </w:tcMar>
            <w:vAlign w:val="center"/>
            <w:hideMark/>
          </w:tcPr>
          <w:p w:rsidR="003C4E8D" w:rsidRPr="003C4E8D" w:rsidRDefault="003C4E8D" w:rsidP="003C4E8D">
            <w:pPr>
              <w:widowControl/>
              <w:jc w:val="left"/>
              <w:rPr>
                <w:rFonts w:ascii="宋体" w:eastAsia="宋体" w:hAnsi="宋体" w:cs="宋体"/>
                <w:kern w:val="0"/>
                <w:sz w:val="24"/>
                <w:szCs w:val="24"/>
              </w:rPr>
            </w:pPr>
            <w:r w:rsidRPr="003C4E8D">
              <w:rPr>
                <w:rFonts w:ascii="宋体" w:eastAsia="宋体" w:hAnsi="宋体" w:cs="宋体"/>
                <w:kern w:val="0"/>
                <w:sz w:val="24"/>
                <w:szCs w:val="24"/>
              </w:rPr>
              <w:t>0</w:t>
            </w:r>
          </w:p>
        </w:tc>
        <w:tc>
          <w:tcPr>
            <w:tcW w:w="0" w:type="auto"/>
            <w:tcMar>
              <w:top w:w="0" w:type="dxa"/>
              <w:left w:w="75" w:type="dxa"/>
              <w:bottom w:w="0" w:type="dxa"/>
              <w:right w:w="75" w:type="dxa"/>
            </w:tcMar>
            <w:vAlign w:val="center"/>
            <w:hideMark/>
          </w:tcPr>
          <w:p w:rsidR="003C4E8D" w:rsidRPr="003C4E8D" w:rsidRDefault="003C4E8D" w:rsidP="003C4E8D">
            <w:pPr>
              <w:widowControl/>
              <w:jc w:val="center"/>
              <w:rPr>
                <w:rFonts w:ascii="宋体" w:eastAsia="宋体" w:hAnsi="宋体" w:cs="宋体"/>
                <w:kern w:val="0"/>
                <w:sz w:val="24"/>
                <w:szCs w:val="24"/>
              </w:rPr>
            </w:pPr>
            <w:r w:rsidRPr="003C4E8D">
              <w:rPr>
                <w:rFonts w:ascii="宋体" w:eastAsia="宋体" w:hAnsi="宋体" w:cs="宋体"/>
                <w:kern w:val="0"/>
                <w:sz w:val="24"/>
                <w:szCs w:val="24"/>
              </w:rPr>
              <w:t>来源：</w:t>
            </w:r>
          </w:p>
        </w:tc>
        <w:tc>
          <w:tcPr>
            <w:tcW w:w="0" w:type="auto"/>
            <w:tcMar>
              <w:top w:w="0" w:type="dxa"/>
              <w:left w:w="75" w:type="dxa"/>
              <w:bottom w:w="0" w:type="dxa"/>
              <w:right w:w="75" w:type="dxa"/>
            </w:tcMar>
            <w:vAlign w:val="center"/>
            <w:hideMark/>
          </w:tcPr>
          <w:p w:rsidR="003C4E8D" w:rsidRPr="003C4E8D" w:rsidRDefault="003C4E8D" w:rsidP="003C4E8D">
            <w:pPr>
              <w:widowControl/>
              <w:jc w:val="left"/>
              <w:rPr>
                <w:rFonts w:ascii="宋体" w:eastAsia="宋体" w:hAnsi="宋体" w:cs="宋体"/>
                <w:kern w:val="0"/>
                <w:sz w:val="24"/>
                <w:szCs w:val="24"/>
              </w:rPr>
            </w:pPr>
            <w:r w:rsidRPr="003C4E8D">
              <w:rPr>
                <w:rFonts w:ascii="宋体" w:eastAsia="宋体" w:hAnsi="宋体" w:cs="宋体"/>
                <w:b/>
                <w:bCs/>
                <w:kern w:val="0"/>
                <w:sz w:val="24"/>
                <w:szCs w:val="24"/>
              </w:rPr>
              <w:t>职终处</w:t>
            </w:r>
          </w:p>
        </w:tc>
      </w:tr>
    </w:tbl>
    <w:p w:rsidR="003C4E8D" w:rsidRPr="003C4E8D" w:rsidRDefault="003C4E8D" w:rsidP="003C4E8D">
      <w:pPr>
        <w:widowControl/>
        <w:spacing w:before="100" w:beforeAutospacing="1" w:after="100" w:afterAutospacing="1"/>
        <w:ind w:firstLine="645"/>
        <w:jc w:val="lef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根据《关于做好2018年省高等职业教育教学质量与教学改革工程项目申报和认定工作的通知》（粤教职函〔2018〕194 号），经学校申请、专家评审等程序，拟认定一批省级虚拟仿真实训室、应用技术协同创新中心、技能大师工作室，并向教育部推荐部分项目。现对拟通过认定和推荐项目名单进行公示。</w:t>
      </w:r>
      <w:bookmarkStart w:id="0" w:name="_GoBack"/>
      <w:bookmarkEnd w:id="0"/>
    </w:p>
    <w:p w:rsidR="003C4E8D" w:rsidRPr="003C4E8D" w:rsidRDefault="003C4E8D" w:rsidP="003C4E8D">
      <w:pPr>
        <w:widowControl/>
        <w:spacing w:before="100" w:beforeAutospacing="1" w:after="100" w:afterAutospacing="1"/>
        <w:ind w:firstLine="645"/>
        <w:jc w:val="lef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公示期自2019年5月10日至5月14日止。公示期内，如持有异议，可通过来信、来电、来访等形式向省教育厅职业教育与终身教育处反映。以个人名义反映的应签署本人真实姓名和提供联系方式，以单位名义反映的应加盖本单位公章。</w:t>
      </w:r>
    </w:p>
    <w:p w:rsidR="003C4E8D" w:rsidRPr="003C4E8D" w:rsidRDefault="003C4E8D" w:rsidP="003C4E8D">
      <w:pPr>
        <w:widowControl/>
        <w:spacing w:before="100" w:beforeAutospacing="1" w:after="100" w:afterAutospacing="1"/>
        <w:ind w:firstLine="645"/>
        <w:jc w:val="lef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联系电话：（020）37629455，电子邮箱：zhilgc@126.com，联系地址：广州市东风东路723号广东省教育厅职业教育与终身教育处，邮政编码：510080。</w:t>
      </w:r>
    </w:p>
    <w:p w:rsidR="003C4E8D" w:rsidRPr="003C4E8D" w:rsidRDefault="003C4E8D" w:rsidP="00732A3F">
      <w:pPr>
        <w:widowControl/>
        <w:spacing w:before="100" w:beforeAutospacing="1" w:after="100" w:afterAutospacing="1"/>
        <w:ind w:firstLine="645"/>
        <w:jc w:val="lef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附件：</w:t>
      </w:r>
      <w:r w:rsidR="00732A3F">
        <w:rPr>
          <w:rFonts w:ascii="宋体" w:eastAsia="宋体" w:hAnsi="宋体" w:cs="宋体" w:hint="eastAsia"/>
          <w:color w:val="000000"/>
          <w:kern w:val="0"/>
          <w:sz w:val="24"/>
          <w:szCs w:val="24"/>
        </w:rPr>
        <w:t>1</w:t>
      </w:r>
      <w:r w:rsidRPr="003C4E8D">
        <w:rPr>
          <w:rFonts w:ascii="宋体" w:eastAsia="宋体" w:hAnsi="宋体" w:cs="宋体" w:hint="eastAsia"/>
          <w:color w:val="000000"/>
          <w:kern w:val="0"/>
          <w:sz w:val="24"/>
          <w:szCs w:val="24"/>
        </w:rPr>
        <w:t>.应用技术协同创新中心拟通过认定和推荐名单</w:t>
      </w:r>
    </w:p>
    <w:p w:rsidR="003C4E8D" w:rsidRPr="003C4E8D" w:rsidRDefault="003C4E8D" w:rsidP="003C4E8D">
      <w:pPr>
        <w:widowControl/>
        <w:spacing w:before="100" w:beforeAutospacing="1" w:after="100" w:afterAutospacing="1"/>
        <w:ind w:firstLine="645"/>
        <w:jc w:val="lef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     </w:t>
      </w:r>
    </w:p>
    <w:p w:rsidR="003C4E8D" w:rsidRPr="003C4E8D" w:rsidRDefault="003C4E8D" w:rsidP="003C4E8D">
      <w:pPr>
        <w:widowControl/>
        <w:spacing w:before="100" w:beforeAutospacing="1" w:after="100" w:afterAutospacing="1"/>
        <w:ind w:right="315" w:firstLine="645"/>
        <w:jc w:val="left"/>
        <w:rPr>
          <w:rFonts w:ascii="宋体" w:eastAsia="宋体" w:hAnsi="宋体" w:cs="宋体"/>
          <w:color w:val="000000"/>
          <w:kern w:val="0"/>
          <w:sz w:val="24"/>
          <w:szCs w:val="24"/>
        </w:rPr>
      </w:pPr>
    </w:p>
    <w:p w:rsidR="003C4E8D" w:rsidRPr="003C4E8D" w:rsidRDefault="003C4E8D" w:rsidP="003C4E8D">
      <w:pPr>
        <w:widowControl/>
        <w:spacing w:before="100" w:beforeAutospacing="1" w:after="100" w:afterAutospacing="1"/>
        <w:ind w:right="315" w:firstLine="645"/>
        <w:jc w:val="left"/>
        <w:rPr>
          <w:rFonts w:ascii="宋体" w:eastAsia="宋体" w:hAnsi="宋体" w:cs="宋体"/>
          <w:color w:val="000000"/>
          <w:kern w:val="0"/>
          <w:sz w:val="24"/>
          <w:szCs w:val="24"/>
        </w:rPr>
      </w:pPr>
    </w:p>
    <w:p w:rsidR="003C4E8D" w:rsidRPr="003C4E8D" w:rsidRDefault="003C4E8D" w:rsidP="003C4E8D">
      <w:pPr>
        <w:widowControl/>
        <w:spacing w:before="100" w:beforeAutospacing="1" w:after="100" w:afterAutospacing="1"/>
        <w:ind w:right="315" w:firstLine="645"/>
        <w:jc w:val="righ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广东省教育厅</w:t>
      </w:r>
    </w:p>
    <w:p w:rsidR="003C4E8D" w:rsidRPr="003C4E8D" w:rsidRDefault="003C4E8D" w:rsidP="003C4E8D">
      <w:pPr>
        <w:widowControl/>
        <w:spacing w:before="100" w:beforeAutospacing="1" w:after="100" w:afterAutospacing="1"/>
        <w:ind w:firstLine="645"/>
        <w:jc w:val="right"/>
        <w:rPr>
          <w:rFonts w:ascii="宋体" w:eastAsia="宋体" w:hAnsi="宋体" w:cs="宋体"/>
          <w:color w:val="000000"/>
          <w:kern w:val="0"/>
          <w:sz w:val="24"/>
          <w:szCs w:val="24"/>
        </w:rPr>
      </w:pPr>
      <w:r w:rsidRPr="003C4E8D">
        <w:rPr>
          <w:rFonts w:ascii="宋体" w:eastAsia="宋体" w:hAnsi="宋体" w:cs="宋体" w:hint="eastAsia"/>
          <w:color w:val="000000"/>
          <w:kern w:val="0"/>
          <w:sz w:val="24"/>
          <w:szCs w:val="24"/>
        </w:rPr>
        <w:t>2019年5月9日</w:t>
      </w:r>
    </w:p>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Default="003C4E8D" w:rsidP="003C4E8D"/>
    <w:p w:rsidR="003C4E8D" w:rsidRPr="003C4E8D" w:rsidRDefault="003C4E8D" w:rsidP="003C4E8D">
      <w:pPr>
        <w:rPr>
          <w:rFonts w:ascii="宋体" w:eastAsia="宋体" w:hAnsi="宋体"/>
          <w:sz w:val="18"/>
          <w:szCs w:val="18"/>
        </w:rPr>
      </w:pPr>
    </w:p>
    <w:p w:rsidR="003C4E8D" w:rsidRPr="003C4E8D" w:rsidRDefault="003C4E8D" w:rsidP="003C4E8D">
      <w:pPr>
        <w:rPr>
          <w:sz w:val="28"/>
          <w:szCs w:val="28"/>
        </w:rPr>
      </w:pPr>
      <w:r w:rsidRPr="003C4E8D">
        <w:rPr>
          <w:rFonts w:hint="eastAsia"/>
          <w:sz w:val="28"/>
          <w:szCs w:val="28"/>
        </w:rPr>
        <w:lastRenderedPageBreak/>
        <w:t>附件</w:t>
      </w:r>
    </w:p>
    <w:p w:rsidR="003C4E8D" w:rsidRPr="003C4E8D" w:rsidRDefault="003C4E8D" w:rsidP="003C4E8D">
      <w:pPr>
        <w:rPr>
          <w:sz w:val="28"/>
          <w:szCs w:val="28"/>
        </w:rPr>
      </w:pPr>
      <w:r w:rsidRPr="003C4E8D">
        <w:rPr>
          <w:rFonts w:hint="eastAsia"/>
          <w:b/>
          <w:bCs/>
          <w:sz w:val="28"/>
          <w:szCs w:val="28"/>
        </w:rPr>
        <w:t>应用技术协同创新中心拟通过认定和推荐名单</w:t>
      </w:r>
    </w:p>
    <w:tbl>
      <w:tblPr>
        <w:tblW w:w="82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2190"/>
        <w:gridCol w:w="3120"/>
        <w:gridCol w:w="1140"/>
        <w:gridCol w:w="1200"/>
      </w:tblGrid>
      <w:tr w:rsidR="003C4E8D" w:rsidRPr="003C4E8D" w:rsidTr="003C4E8D">
        <w:trPr>
          <w:trHeight w:val="54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b/>
                <w:bCs/>
                <w:sz w:val="18"/>
                <w:szCs w:val="18"/>
              </w:rPr>
              <w:t>序号</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b/>
                <w:bCs/>
                <w:sz w:val="18"/>
                <w:szCs w:val="18"/>
              </w:rPr>
              <w:t>学校名称</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b/>
                <w:bCs/>
                <w:sz w:val="18"/>
                <w:szCs w:val="18"/>
              </w:rPr>
              <w:t>项目名称</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b/>
                <w:bCs/>
                <w:sz w:val="18"/>
                <w:szCs w:val="18"/>
              </w:rPr>
              <w:t>项目负责人</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b/>
                <w:bCs/>
                <w:sz w:val="18"/>
                <w:szCs w:val="18"/>
              </w:rPr>
              <w:t>说明</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现代印刷传媒科技与标准化技术协同创新中心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王利婕</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广东轻工职业技术学院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食品加工及综合利用技术应用协同创新中心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邓毛程</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广东食品药品职业学院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粤港澳食品安全协同创新中心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苏新国</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物联网应用技术协同创新中心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肖志良</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东莞职业技术学院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机器视觉与智能制造协同创新中心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李龙根</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广东工贸职业技术学院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智能装备与制造技术应用协同创新中心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徐勇军</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广东轻工职业技术学院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功能型建材及其绿色制备协同创新中心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黎彧</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广州番禺职业技术学院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珠宝首饰材料工艺应用技术协同创新中心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袁军平</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广东科学技术职业学院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广科三一海工协同创新中心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陈斗雪</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北斗卫星导航技术协同创新中心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朱小春</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广州番禺职业技术学院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建筑节能与绿色建造应用技术协同创新中心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叶雯</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广东机电职业技术学院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先进装备制造协同创新中心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张严林</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广东交通职业技术学院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车辆安全监控技术协同创新中心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李怀俊</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数字创意“文化+科技”协同创新中心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王效杰</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广东轻工职业技术学院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绿色日用化工技术应用协同创新中心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龚盛昭</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16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广东工贸职业技术学院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虚拟现实教育信息化产学研应用技术协同创新中心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伍杰华</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广东交通职业技术学院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物联网技术应用协同创新中心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齐攀</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广东交通职业技术学院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道路桥梁检测应用技术协同创新中心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徐凯燕</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19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广东机电职业技术学院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物联网与大数据应用协同创新中心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欧启标</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广东农工商职业技术学院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广东精准农业应用技术协同创新中心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邹心遥</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中山职业技术学院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中山市智能制造协同创新中心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李占琪</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广州铁路职业技术学院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轨道交通安全与智能运维协同创新中心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王金兰</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肇庆医学高等专科学校</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基层医疗服务应用技术协同创新中心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汤之明</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广东科学技术职业学院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软件工程应用技术协同创新中心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刘海</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顺德职业技术学院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机械装备先进制造技术创新中心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王鸿博</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深圳信息职业技术学院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五轴数控激光加工应用协同创新中心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周泳全</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广东机电职业技术学院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高端医疗器械产学研应用技术协同创新中心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张永亮</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lastRenderedPageBreak/>
              <w:t>28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江门职业技术学院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数控一代应用技术协同创新中心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徐宝林</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29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广州铁路职业技术学院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轨道交通装备减摩抗磨及修复应用技术协同创新中心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李助军</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东莞职业技术学院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印刷应用技术协同创新中心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李小东</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广州铁路职业技术学院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轨道交通与土木工程安全监测监控应用技术协同创新中心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黎剑华</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江门职业技术学院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智能制造应用技术协同创新中心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田凤霞</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深圳信息职业技术学院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第三代半导体应用协同创新中心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王新中</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广东环境保护工程职业学院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大气环境管理与污染控制应用技术协同创新中心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蔡慧华</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广州城市职业学院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食品营养与健康管理应用技术协同创新中心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贾强</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推荐国家</w:t>
            </w: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佛山职业技术学院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物联网应用技术协同创新中心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肖志良</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顺德职业技术学院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现代服务业协同创新中心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高钧</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广东科学技术职业学院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现代商务技术协同创新中心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林海</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39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广东生态工程职业学院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植物有害生物防控与生物环境健康应用技术协同创新中心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廖金铃</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广州番禺职业技术学院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智能化艺术设计应用技术协同创新中心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叶永平</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广东水利电力职业技术学院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工业4.0智能制造应用协同创新中心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曹薇</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深圳信息职业技术学院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流媒体内容感知与播出服务应用协同创新中心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柳伟</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顺德职业技术学院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城人之美——公民素质协同培育中心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李霞</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广东科学技术职业学院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汽车与材料应用技术协同创新中心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赖兴余</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广东农工商职业技术学院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广东农垦信息化服务协同创新中心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李梅</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广州番禺职业技术学院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高职教育大数据应用技术协同创新中心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詹增荣</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河源职业技术学院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快速成型与精密制造应用技术协同创新中心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陈艳芳</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河源职业技术学院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电子信息应用技术协同创新中心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李春来</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49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中山职业技术学院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中山市纺织服装产业协同创新中心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刘周海</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广州城市职业学院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BIM应用技术协同创新中心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肖燕武</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广东水利电力职业技术学院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机器人应用技术研发协同创新中心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周钦河</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广州城建职业学院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城市建设应用技术协同创新中心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方金刚</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佛山职业技术学院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诺尔贝机器人应用技术协同创新中心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刘修泉</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54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广东工贸职业技术学院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新能源汽车网联与智能控制技术应用协同创新中心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r w:rsidRPr="00732A3F">
              <w:rPr>
                <w:rFonts w:ascii="宋体" w:eastAsia="宋体" w:hAnsi="宋体"/>
                <w:b/>
                <w:color w:val="0000FF"/>
                <w:sz w:val="18"/>
                <w:szCs w:val="18"/>
              </w:rPr>
              <w:t>王艳芬</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732A3F" w:rsidRDefault="003C4E8D" w:rsidP="003C4E8D">
            <w:pPr>
              <w:rPr>
                <w:rFonts w:ascii="宋体" w:eastAsia="宋体" w:hAnsi="宋体"/>
                <w:b/>
                <w:color w:val="0000FF"/>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广东环境保护工程职业学院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固体废弃物与重金属污染防治应用技术协同创新中心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钟真宜</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广东建设职业技术学院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岭南BIM技术应用协同创新中心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王咸锋</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广东建设职业技术学院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低碳建筑技术协同创新中心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李元希</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lastRenderedPageBreak/>
              <w:t>58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广州科技贸易职业学院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智能电气装备协同创新中心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廖慧</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59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江门职业技术学院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江门文化产业协同创新中心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袁海明</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肇庆医学高等专科学校</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康复养老服务应用技术协同创新中心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陈晓霞</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珠海城市职业技术学院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西江航运研究中心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蓝贤钢</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广州铁路职业技术学院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机车车辆应用技术协同创新中心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李涛</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广东女子职业技术学院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企业数据大脑应用技术协同创新中心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梁竞敏</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茂名职业技术学院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广东BIM技术应用协同创新中心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曾浩</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河源职业技术学院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自动化与智能控制应用技术协同创新中心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陈胜利</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广东农工商职业技术学院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广东农垦产业链末端有机质废弃物高值利用核心技术协同创新中心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刘后伟</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顺德职业技术学院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外语外贸服务与研究协同创新中心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宁顺青</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广州城建职业学院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云财务应用技术协同创新中心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王媚莎</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69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广州城市职业学院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服务机器人应用技术协同创新中心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余承健</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珠海城市职业技术学院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机电设备与工艺协同创新中心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李军利</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广佛品牌智造与数字媒体设计应用技术协同创新中心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徐晓星</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广州南洋理工职业学院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信息技术应用协同创新中心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邵孟良</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广东女子职业技术学院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珠三角商贸技术校企协同创新中心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汤健雄</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74</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广东水利电力职业技术学院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可再生能源技术研究协同创新中心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杨栗晶</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75</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珠海城市职业技术学院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珠海经济发展与社会治理协同创新中心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陈晓静</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76</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广东体育职业技术学院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广东省全民健身体能康复应用协同创新中心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付德荣</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77</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广东岭南职业技术学院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“互联网+”与智能应用协同创新中心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李文彪</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78</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广州南洋理工职业学院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智能制造技术与职业教育协同创新中心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李国年</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79</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惠州城市职业学院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无人机产教融合协同创新中心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叶敏</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80</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惠州卫生职业技术学院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科方临床检验协同创新中心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欧阳惠君</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81</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广东水利电力职业技术学院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电力仿真应用技术协同创新中心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陈忠</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82</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惠州城市职业学院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惠州精细陶瓷与智能制造实验室</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t>张方阳</w:t>
            </w:r>
          </w:p>
        </w:tc>
        <w:tc>
          <w:tcPr>
            <w:tcW w:w="12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p>
        </w:tc>
      </w:tr>
      <w:tr w:rsidR="003C4E8D" w:rsidRPr="003C4E8D" w:rsidTr="003C4E8D">
        <w:trPr>
          <w:trHeight w:val="270"/>
        </w:trPr>
        <w:tc>
          <w:tcPr>
            <w:tcW w:w="63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hint="eastAsia"/>
                <w:sz w:val="18"/>
                <w:szCs w:val="18"/>
              </w:rPr>
              <w:t>83</w:t>
            </w:r>
          </w:p>
        </w:tc>
        <w:tc>
          <w:tcPr>
            <w:tcW w:w="21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hint="eastAsia"/>
                <w:sz w:val="18"/>
                <w:szCs w:val="18"/>
              </w:rPr>
              <w:t>广东创新科技职业学院</w:t>
            </w:r>
          </w:p>
        </w:tc>
        <w:tc>
          <w:tcPr>
            <w:tcW w:w="312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hint="eastAsia"/>
                <w:sz w:val="18"/>
                <w:szCs w:val="18"/>
              </w:rPr>
              <w:t>基于创意工作坊文化传承协同创新中心</w:t>
            </w:r>
          </w:p>
        </w:tc>
        <w:tc>
          <w:tcPr>
            <w:tcW w:w="114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3C4E8D" w:rsidRPr="003C4E8D" w:rsidRDefault="003C4E8D" w:rsidP="003C4E8D">
            <w:pPr>
              <w:rPr>
                <w:rFonts w:ascii="宋体" w:eastAsia="宋体" w:hAnsi="宋体"/>
                <w:sz w:val="18"/>
                <w:szCs w:val="18"/>
              </w:rPr>
            </w:pPr>
            <w:r w:rsidRPr="003C4E8D">
              <w:rPr>
                <w:rFonts w:ascii="宋体" w:eastAsia="宋体" w:hAnsi="宋体" w:hint="eastAsia"/>
                <w:sz w:val="18"/>
                <w:szCs w:val="18"/>
              </w:rPr>
              <w:t>吴学云</w:t>
            </w:r>
          </w:p>
        </w:tc>
        <w:tc>
          <w:tcPr>
            <w:tcW w:w="0" w:type="auto"/>
            <w:vAlign w:val="center"/>
            <w:hideMark/>
          </w:tcPr>
          <w:p w:rsidR="003C4E8D" w:rsidRPr="003C4E8D" w:rsidRDefault="003C4E8D" w:rsidP="003C4E8D">
            <w:pPr>
              <w:rPr>
                <w:rFonts w:ascii="宋体" w:eastAsia="宋体" w:hAnsi="宋体"/>
                <w:sz w:val="18"/>
                <w:szCs w:val="18"/>
              </w:rPr>
            </w:pPr>
            <w:r w:rsidRPr="003C4E8D">
              <w:rPr>
                <w:rFonts w:ascii="宋体" w:eastAsia="宋体" w:hAnsi="宋体"/>
                <w:sz w:val="18"/>
                <w:szCs w:val="18"/>
              </w:rPr>
              <w:br/>
            </w:r>
          </w:p>
        </w:tc>
      </w:tr>
    </w:tbl>
    <w:p w:rsidR="001F1092" w:rsidRPr="003C4E8D" w:rsidRDefault="001F1092">
      <w:pPr>
        <w:rPr>
          <w:rFonts w:ascii="宋体" w:eastAsia="宋体" w:hAnsi="宋体"/>
          <w:sz w:val="18"/>
          <w:szCs w:val="18"/>
        </w:rPr>
      </w:pPr>
    </w:p>
    <w:sectPr w:rsidR="001F1092" w:rsidRPr="003C4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7E0" w:rsidRDefault="00D317E0" w:rsidP="00732A3F">
      <w:r>
        <w:separator/>
      </w:r>
    </w:p>
  </w:endnote>
  <w:endnote w:type="continuationSeparator" w:id="0">
    <w:p w:rsidR="00D317E0" w:rsidRDefault="00D317E0" w:rsidP="0073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7E0" w:rsidRDefault="00D317E0" w:rsidP="00732A3F">
      <w:r>
        <w:separator/>
      </w:r>
    </w:p>
  </w:footnote>
  <w:footnote w:type="continuationSeparator" w:id="0">
    <w:p w:rsidR="00D317E0" w:rsidRDefault="00D317E0" w:rsidP="00732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E8D"/>
    <w:rsid w:val="001F1092"/>
    <w:rsid w:val="003C4E8D"/>
    <w:rsid w:val="00732A3F"/>
    <w:rsid w:val="00D317E0"/>
    <w:rsid w:val="00EB4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A9B48"/>
  <w15:chartTrackingRefBased/>
  <w15:docId w15:val="{79E5D4E6-6EE5-429E-AB39-12E6E07E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4E8D"/>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3C4E8D"/>
  </w:style>
  <w:style w:type="paragraph" w:styleId="a4">
    <w:name w:val="Balloon Text"/>
    <w:basedOn w:val="a"/>
    <w:link w:val="a5"/>
    <w:uiPriority w:val="99"/>
    <w:semiHidden/>
    <w:unhideWhenUsed/>
    <w:rsid w:val="003C4E8D"/>
    <w:rPr>
      <w:sz w:val="18"/>
      <w:szCs w:val="18"/>
    </w:rPr>
  </w:style>
  <w:style w:type="character" w:customStyle="1" w:styleId="a5">
    <w:name w:val="批注框文本 字符"/>
    <w:basedOn w:val="a0"/>
    <w:link w:val="a4"/>
    <w:uiPriority w:val="99"/>
    <w:semiHidden/>
    <w:rsid w:val="003C4E8D"/>
    <w:rPr>
      <w:sz w:val="18"/>
      <w:szCs w:val="18"/>
    </w:rPr>
  </w:style>
  <w:style w:type="paragraph" w:styleId="a6">
    <w:name w:val="header"/>
    <w:basedOn w:val="a"/>
    <w:link w:val="a7"/>
    <w:uiPriority w:val="99"/>
    <w:unhideWhenUsed/>
    <w:rsid w:val="00732A3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32A3F"/>
    <w:rPr>
      <w:sz w:val="18"/>
      <w:szCs w:val="18"/>
    </w:rPr>
  </w:style>
  <w:style w:type="paragraph" w:styleId="a8">
    <w:name w:val="footer"/>
    <w:basedOn w:val="a"/>
    <w:link w:val="a9"/>
    <w:uiPriority w:val="99"/>
    <w:unhideWhenUsed/>
    <w:rsid w:val="00732A3F"/>
    <w:pPr>
      <w:tabs>
        <w:tab w:val="center" w:pos="4153"/>
        <w:tab w:val="right" w:pos="8306"/>
      </w:tabs>
      <w:snapToGrid w:val="0"/>
      <w:jc w:val="left"/>
    </w:pPr>
    <w:rPr>
      <w:sz w:val="18"/>
      <w:szCs w:val="18"/>
    </w:rPr>
  </w:style>
  <w:style w:type="character" w:customStyle="1" w:styleId="a9">
    <w:name w:val="页脚 字符"/>
    <w:basedOn w:val="a0"/>
    <w:link w:val="a8"/>
    <w:uiPriority w:val="99"/>
    <w:rsid w:val="00732A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233091">
      <w:bodyDiv w:val="1"/>
      <w:marLeft w:val="0"/>
      <w:marRight w:val="0"/>
      <w:marTop w:val="0"/>
      <w:marBottom w:val="0"/>
      <w:divBdr>
        <w:top w:val="none" w:sz="0" w:space="0" w:color="auto"/>
        <w:left w:val="none" w:sz="0" w:space="0" w:color="auto"/>
        <w:bottom w:val="none" w:sz="0" w:space="0" w:color="auto"/>
        <w:right w:val="none" w:sz="0" w:space="0" w:color="auto"/>
      </w:divBdr>
    </w:div>
    <w:div w:id="1763140622">
      <w:bodyDiv w:val="1"/>
      <w:marLeft w:val="0"/>
      <w:marRight w:val="0"/>
      <w:marTop w:val="0"/>
      <w:marBottom w:val="0"/>
      <w:divBdr>
        <w:top w:val="none" w:sz="0" w:space="0" w:color="auto"/>
        <w:left w:val="none" w:sz="0" w:space="0" w:color="auto"/>
        <w:bottom w:val="none" w:sz="0" w:space="0" w:color="auto"/>
        <w:right w:val="none" w:sz="0" w:space="0" w:color="auto"/>
      </w:divBdr>
      <w:divsChild>
        <w:div w:id="2061712019">
          <w:marLeft w:val="0"/>
          <w:marRight w:val="0"/>
          <w:marTop w:val="0"/>
          <w:marBottom w:val="0"/>
          <w:divBdr>
            <w:top w:val="none" w:sz="0" w:space="0" w:color="auto"/>
            <w:left w:val="none" w:sz="0" w:space="0" w:color="auto"/>
            <w:bottom w:val="dotted" w:sz="6" w:space="0" w:color="666666"/>
            <w:right w:val="none" w:sz="0" w:space="0" w:color="auto"/>
          </w:divBdr>
        </w:div>
        <w:div w:id="662663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何军拥</dc:creator>
  <cp:keywords/>
  <dc:description/>
  <cp:lastModifiedBy>何军拥</cp:lastModifiedBy>
  <cp:revision>2</cp:revision>
  <cp:lastPrinted>2019-05-10T06:53:00Z</cp:lastPrinted>
  <dcterms:created xsi:type="dcterms:W3CDTF">2019-05-10T06:52:00Z</dcterms:created>
  <dcterms:modified xsi:type="dcterms:W3CDTF">2019-05-11T05:28:00Z</dcterms:modified>
</cp:coreProperties>
</file>