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BB05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  </w:t>
      </w:r>
      <w:r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eastAsia="zh-CN"/>
        </w:rPr>
        <w:t>“广东中华职教杯”2025 年创新创业大赛</w:t>
      </w:r>
      <w:r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val="en-US" w:eastAsia="zh-CN"/>
        </w:rPr>
        <w:t>评审细则</w:t>
      </w:r>
    </w:p>
    <w:tbl>
      <w:tblPr>
        <w:tblStyle w:val="8"/>
        <w:tblpPr w:leftFromText="180" w:rightFromText="180" w:vertAnchor="text" w:horzAnchor="page" w:tblpX="1838" w:tblpY="667"/>
        <w:tblOverlap w:val="never"/>
        <w:tblW w:w="13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142"/>
        <w:gridCol w:w="1055"/>
        <w:gridCol w:w="989"/>
        <w:gridCol w:w="1007"/>
      </w:tblGrid>
      <w:tr w14:paraId="0F72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1E5B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评审要点</w:t>
            </w:r>
          </w:p>
        </w:tc>
        <w:tc>
          <w:tcPr>
            <w:tcW w:w="9142" w:type="dxa"/>
            <w:noWrap w:val="0"/>
            <w:vAlign w:val="center"/>
          </w:tcPr>
          <w:p w14:paraId="213D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评审内容</w:t>
            </w:r>
          </w:p>
        </w:tc>
        <w:tc>
          <w:tcPr>
            <w:tcW w:w="1055" w:type="dxa"/>
            <w:noWrap w:val="0"/>
            <w:vAlign w:val="center"/>
          </w:tcPr>
          <w:p w14:paraId="36FB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中职组</w:t>
            </w:r>
          </w:p>
          <w:p w14:paraId="573E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989" w:type="dxa"/>
            <w:noWrap w:val="0"/>
            <w:vAlign w:val="center"/>
          </w:tcPr>
          <w:p w14:paraId="0C88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高职组</w:t>
            </w:r>
          </w:p>
          <w:p w14:paraId="2823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1007" w:type="dxa"/>
            <w:noWrap w:val="0"/>
            <w:vAlign w:val="center"/>
          </w:tcPr>
          <w:p w14:paraId="42CF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本科组分值</w:t>
            </w:r>
          </w:p>
        </w:tc>
      </w:tr>
      <w:tr w14:paraId="17E6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87" w:type="dxa"/>
            <w:noWrap w:val="0"/>
            <w:vAlign w:val="center"/>
          </w:tcPr>
          <w:p w14:paraId="41ED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创新性</w:t>
            </w:r>
          </w:p>
        </w:tc>
        <w:tc>
          <w:tcPr>
            <w:tcW w:w="9142" w:type="dxa"/>
            <w:noWrap w:val="0"/>
            <w:vAlign w:val="top"/>
          </w:tcPr>
          <w:p w14:paraId="35BB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1.突出原始创意和创新。</w:t>
            </w:r>
          </w:p>
          <w:p w14:paraId="6FC7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2.面向职业和岗位创新，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体现行业企业需求（行业专家或企业确认/背书为真实需求），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侧重于加工工艺创新、实用技术创新、产品或技术改良等。</w:t>
            </w:r>
          </w:p>
          <w:p w14:paraId="5FA1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3.鼓励组织模式创新和服务创新。</w:t>
            </w:r>
          </w:p>
          <w:p w14:paraId="3715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4.项目体现产教融合、工学结合、校企合作模式创新。</w:t>
            </w:r>
          </w:p>
        </w:tc>
        <w:tc>
          <w:tcPr>
            <w:tcW w:w="1055" w:type="dxa"/>
            <w:noWrap w:val="0"/>
            <w:vAlign w:val="center"/>
          </w:tcPr>
          <w:p w14:paraId="6854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989" w:type="dxa"/>
            <w:noWrap w:val="0"/>
            <w:vAlign w:val="center"/>
          </w:tcPr>
          <w:p w14:paraId="14FA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07" w:type="dxa"/>
            <w:noWrap w:val="0"/>
            <w:vAlign w:val="center"/>
          </w:tcPr>
          <w:p w14:paraId="2FC5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</w:tr>
      <w:tr w14:paraId="131A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087" w:type="dxa"/>
            <w:noWrap w:val="0"/>
            <w:vAlign w:val="center"/>
          </w:tcPr>
          <w:p w14:paraId="2747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商业性</w:t>
            </w:r>
          </w:p>
        </w:tc>
        <w:tc>
          <w:tcPr>
            <w:tcW w:w="9142" w:type="dxa"/>
            <w:noWrap w:val="0"/>
            <w:vAlign w:val="top"/>
          </w:tcPr>
          <w:p w14:paraId="78A1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1.项目与区域经济发展、产业转型升级相结合。</w:t>
            </w:r>
          </w:p>
          <w:p w14:paraId="1AC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2.项目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能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深入企业场景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校企共建方案或共同投入的设施设备、资金等作为佐证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），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调研详实、数据分析充分，强调实地调查和实践检验。</w:t>
            </w:r>
          </w:p>
          <w:p w14:paraId="35ACB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3.商业模式设计完整、可行，项目已具备盈利能力或具有较好的盈利潜力。</w:t>
            </w:r>
          </w:p>
          <w:p w14:paraId="3139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4.项目在创新研发、生产销售、资源整合、资金配套等方面具有实践基础或已落地执行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能够提供转化效益证明（已经转化的文件或金额，未转化但已签订协议书并承诺6个月内转化的证明材料）。</w:t>
            </w:r>
          </w:p>
        </w:tc>
        <w:tc>
          <w:tcPr>
            <w:tcW w:w="1055" w:type="dxa"/>
            <w:noWrap w:val="0"/>
            <w:vAlign w:val="center"/>
          </w:tcPr>
          <w:p w14:paraId="5C9C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72AA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07" w:type="dxa"/>
            <w:noWrap w:val="0"/>
            <w:vAlign w:val="center"/>
          </w:tcPr>
          <w:p w14:paraId="6CAC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35</w:t>
            </w:r>
          </w:p>
        </w:tc>
      </w:tr>
      <w:tr w14:paraId="48EA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7" w:type="dxa"/>
            <w:noWrap w:val="0"/>
            <w:vAlign w:val="center"/>
          </w:tcPr>
          <w:p w14:paraId="47D7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团队情况</w:t>
            </w:r>
          </w:p>
        </w:tc>
        <w:tc>
          <w:tcPr>
            <w:tcW w:w="9142" w:type="dxa"/>
            <w:noWrap w:val="0"/>
            <w:vAlign w:val="top"/>
          </w:tcPr>
          <w:p w14:paraId="678D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仿宋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团队成员的专业背景、实践经历、创新能力和价值观与项目需求相匹配。</w:t>
            </w:r>
          </w:p>
          <w:p w14:paraId="4302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2.团队的组织构架、股权结构、人员设置、能力互补、分工协作以及激励制度规划合理。</w:t>
            </w:r>
          </w:p>
          <w:p w14:paraId="329D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学校和企业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指导教师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搭配合理，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和外部资源的使用与项目的关系清晰、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可行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4178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2DE5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7" w:type="dxa"/>
            <w:noWrap w:val="0"/>
            <w:vAlign w:val="center"/>
          </w:tcPr>
          <w:p w14:paraId="2F31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</w:tr>
      <w:tr w14:paraId="5E6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7" w:type="dxa"/>
            <w:noWrap w:val="0"/>
            <w:vAlign w:val="center"/>
          </w:tcPr>
          <w:p w14:paraId="4C49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引领教育</w:t>
            </w:r>
          </w:p>
        </w:tc>
        <w:tc>
          <w:tcPr>
            <w:tcW w:w="9142" w:type="dxa"/>
            <w:noWrap w:val="0"/>
            <w:vAlign w:val="top"/>
          </w:tcPr>
          <w:p w14:paraId="1B86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1.突出大赛的育人本质，充分体现项目成长对团队成员创新精神、创业意识、创造能力的锻炼和提升作用。</w:t>
            </w:r>
          </w:p>
          <w:p w14:paraId="07D7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2.项目直接或间接带动就业，具有较好的正向带动作用。</w:t>
            </w:r>
          </w:p>
          <w:p w14:paraId="655C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3.项目具有示范作用，可复制、可推广。</w:t>
            </w:r>
          </w:p>
        </w:tc>
        <w:tc>
          <w:tcPr>
            <w:tcW w:w="1055" w:type="dxa"/>
            <w:noWrap w:val="0"/>
            <w:vAlign w:val="center"/>
          </w:tcPr>
          <w:p w14:paraId="3D22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989" w:type="dxa"/>
            <w:noWrap w:val="0"/>
            <w:vAlign w:val="center"/>
          </w:tcPr>
          <w:p w14:paraId="6065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7" w:type="dxa"/>
            <w:noWrap w:val="0"/>
            <w:vAlign w:val="center"/>
          </w:tcPr>
          <w:p w14:paraId="021D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</w:tr>
      <w:tr w14:paraId="03C8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  <w:noWrap w:val="0"/>
            <w:vAlign w:val="top"/>
          </w:tcPr>
          <w:p w14:paraId="3159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055" w:type="dxa"/>
            <w:noWrap w:val="0"/>
            <w:vAlign w:val="center"/>
          </w:tcPr>
          <w:p w14:paraId="7C5E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  <w:tc>
          <w:tcPr>
            <w:tcW w:w="989" w:type="dxa"/>
            <w:noWrap w:val="0"/>
            <w:vAlign w:val="center"/>
          </w:tcPr>
          <w:p w14:paraId="5476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007" w:type="dxa"/>
            <w:noWrap w:val="0"/>
            <w:vAlign w:val="center"/>
          </w:tcPr>
          <w:p w14:paraId="637C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</w:tr>
    </w:tbl>
    <w:p w14:paraId="531716D3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76A01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926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9B83D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9B83D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FEFC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FEFC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Wanqi</dc:creator>
  <cp:lastModifiedBy>Wqqq</cp:lastModifiedBy>
  <dcterms:modified xsi:type="dcterms:W3CDTF">2025-09-23T09:23:51Z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eyJoZGlkIjoiNWE2ZTllMDM5N2ZlMDcwYWI1YmE4MTA4YTc2YjIzZjUiLCJ1c2VySWQiOiI5MTgwMTM3NTUifQ==</vt:lpwstr>
  </property>
  <property fmtid="{D5CDD505-2E9C-101B-9397-08002B2CF9AE}" pid="4" name="ICV">
    <vt:lpwstr>5CECA07FC27F400493669240535CD727_12</vt:lpwstr>
  </property>
</Properties>
</file>